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F6F4" w14:textId="77777777" w:rsidR="00F155FF" w:rsidRPr="00465004" w:rsidRDefault="00F155FF" w:rsidP="00517A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Aprobat </w:t>
      </w:r>
    </w:p>
    <w:p w14:paraId="1F78CA81" w14:textId="77777777" w:rsidR="00F155FF" w:rsidRPr="00465004" w:rsidRDefault="00F155FF" w:rsidP="00517A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Hotărârea Consiliului </w:t>
      </w:r>
    </w:p>
    <w:p w14:paraId="77FD84DC" w14:textId="77777777" w:rsidR="00F155FF" w:rsidRPr="00465004" w:rsidRDefault="00F155FF" w:rsidP="00517A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administrație al ANRE </w:t>
      </w:r>
    </w:p>
    <w:p w14:paraId="53DEEF7F" w14:textId="77777777" w:rsidR="00F155FF" w:rsidRPr="00465004" w:rsidRDefault="00F155FF" w:rsidP="00517A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nr.          /2019   din             2019</w:t>
      </w:r>
    </w:p>
    <w:p w14:paraId="2A96B37B" w14:textId="77777777" w:rsidR="00F155FF" w:rsidRPr="00465004" w:rsidRDefault="00F155FF" w:rsidP="00517A9B">
      <w:pPr>
        <w:tabs>
          <w:tab w:val="left" w:pos="142"/>
          <w:tab w:val="left" w:pos="2622"/>
        </w:tabs>
        <w:rPr>
          <w:lang w:val="ro-RO"/>
        </w:rPr>
      </w:pPr>
    </w:p>
    <w:p w14:paraId="48A0016F" w14:textId="41999005" w:rsidR="002625DD" w:rsidRPr="00465004" w:rsidRDefault="0078620A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/>
        </w:rPr>
        <w:t>Regulile pieței ga</w:t>
      </w:r>
      <w:r w:rsidR="00F545DA" w:rsidRPr="0046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/>
        </w:rPr>
        <w:t>elor naturale</w:t>
      </w:r>
    </w:p>
    <w:p w14:paraId="7BED9E63" w14:textId="77777777" w:rsidR="000E5900" w:rsidRPr="00465004" w:rsidRDefault="000E5900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38E0B05C" w14:textId="75E86E30" w:rsidR="00501B9E" w:rsidRPr="00465004" w:rsidRDefault="00501B9E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CAPITOLUL I</w:t>
      </w:r>
    </w:p>
    <w:p w14:paraId="2312002A" w14:textId="3B36F233" w:rsidR="001F428A" w:rsidRPr="00465004" w:rsidRDefault="005832BE" w:rsidP="00517A9B">
      <w:pPr>
        <w:tabs>
          <w:tab w:val="left" w:pos="993"/>
        </w:tabs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DISPO</w:t>
      </w:r>
      <w:r w:rsidR="00F545DA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IȚII GENERALE</w:t>
      </w:r>
    </w:p>
    <w:p w14:paraId="051C94DC" w14:textId="77777777" w:rsidR="00F155FF" w:rsidRPr="00465004" w:rsidRDefault="00F155FF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1EDA8B65" w14:textId="2790FB20" w:rsidR="00F30E8F" w:rsidRPr="00465004" w:rsidRDefault="00010558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Secțiunea</w:t>
      </w:r>
      <w:r w:rsidR="00F30E8F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1</w:t>
      </w:r>
    </w:p>
    <w:p w14:paraId="53418185" w14:textId="0F658F11" w:rsidR="005832BE" w:rsidRPr="00465004" w:rsidRDefault="005832BE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Domeniul de aplicare</w:t>
      </w:r>
    </w:p>
    <w:p w14:paraId="462E38F2" w14:textId="77777777" w:rsidR="003579FC" w:rsidRPr="00465004" w:rsidRDefault="003579FC" w:rsidP="00517A9B">
      <w:pPr>
        <w:pStyle w:val="cp"/>
        <w:ind w:left="142" w:firstLine="284"/>
        <w:rPr>
          <w:b w:val="0"/>
          <w:lang w:val="ro-RO"/>
        </w:rPr>
      </w:pPr>
    </w:p>
    <w:p w14:paraId="614634F5" w14:textId="01AE3003" w:rsidR="00DE6EDE" w:rsidRPr="00465004" w:rsidRDefault="00955AFE" w:rsidP="00517A9B">
      <w:pPr>
        <w:numPr>
          <w:ilvl w:val="0"/>
          <w:numId w:val="2"/>
        </w:num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Regulile pieței 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(denumit</w:t>
      </w:r>
      <w:r w:rsidR="0096526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0809F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continuare -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="00F30E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au drept scop stabilirea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cadrul</w:t>
      </w:r>
      <w:r w:rsidR="00F30E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legal pentru efectuarea tran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acțiilor de vân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are-cumpărare </w:t>
      </w:r>
      <w:r w:rsidR="00E96BC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6BC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96526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produse</w:t>
      </w:r>
      <w:r w:rsidR="0096526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conexe pe piața angro și cu amănuntul a 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</w:t>
      </w:r>
      <w:r w:rsidR="00F30E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naturale, precum și pentru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prestarea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serviciilor de sistem</w:t>
      </w:r>
      <w:r w:rsidR="001B1F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ba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B1F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 pe principi</w:t>
      </w:r>
      <w:r w:rsidR="002743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="001B1F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transparenței, obiectivității,</w:t>
      </w:r>
      <w:r w:rsidR="00E96BC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competitivității</w:t>
      </w:r>
      <w:r w:rsidR="001B1F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nediscriminării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D6A8E9E" w14:textId="00D2A982" w:rsidR="00DE6EDE" w:rsidRPr="00465004" w:rsidRDefault="00955AFE" w:rsidP="00517A9B">
      <w:pPr>
        <w:numPr>
          <w:ilvl w:val="0"/>
          <w:numId w:val="2"/>
        </w:num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="00D969A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reglementea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ă:</w:t>
      </w:r>
    </w:p>
    <w:p w14:paraId="055A1351" w14:textId="11F315BA" w:rsidR="00E96BCF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structura </w:t>
      </w:r>
      <w:r w:rsidR="00D2553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pieței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; </w:t>
      </w:r>
    </w:p>
    <w:p w14:paraId="3E94F4CB" w14:textId="38E7E303" w:rsidR="00E96BCF" w:rsidRPr="00465004" w:rsidRDefault="00E96BCF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procedurile, principiile şi standardele de organi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are şi de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funcționare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a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pieței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naturale; </w:t>
      </w:r>
    </w:p>
    <w:p w14:paraId="311E0992" w14:textId="79B7EB1E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tipurile de contracte încheiate pe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="002625D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şi clau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2625D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ele obligatorii </w:t>
      </w:r>
      <w:r w:rsidR="008A05D1" w:rsidRPr="00465004">
        <w:rPr>
          <w:rFonts w:ascii="Times New Roman" w:hAnsi="Times New Roman" w:cs="Times New Roman"/>
          <w:sz w:val="24"/>
          <w:szCs w:val="24"/>
          <w:lang w:val="ro-RO"/>
        </w:rPr>
        <w:t>ce urmea</w:t>
      </w:r>
      <w:r w:rsidR="00F545DA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8A05D1" w:rsidRPr="00465004">
        <w:rPr>
          <w:rFonts w:ascii="Times New Roman" w:hAnsi="Times New Roman" w:cs="Times New Roman"/>
          <w:sz w:val="24"/>
          <w:szCs w:val="24"/>
          <w:lang w:val="ro-RO"/>
        </w:rPr>
        <w:t>ă a fi introduse în contractele</w:t>
      </w:r>
      <w:r w:rsidR="008A05D1" w:rsidRPr="00465004">
        <w:rPr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încheiate pe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contractelor bilaterale în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condiții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reglementate; </w:t>
      </w:r>
    </w:p>
    <w:p w14:paraId="686201F9" w14:textId="3805029C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metodele de calcul al fluxurilor efective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 naturale pe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, volumelor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 naturale procurate de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participantii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la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în conformitate cu contractele încheiate, metodele de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evidență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a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cantității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 naturale la punctele de intrare şi de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ieșire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ale reţelelor de transport al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;</w:t>
      </w:r>
    </w:p>
    <w:p w14:paraId="12F2A8CB" w14:textId="5082A5CB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procedurile şi metodele de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evidentă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a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tran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acțiilor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efectuate pe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; </w:t>
      </w:r>
    </w:p>
    <w:p w14:paraId="0242267A" w14:textId="0CFB34CE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procedura de efectuare a notificărilor fi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ice de către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participanții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la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;</w:t>
      </w:r>
    </w:p>
    <w:p w14:paraId="3ECAC8AC" w14:textId="73ACE643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procedurile şi metodele aferente stabilirii şi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menținerii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ba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ei de date pentru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necesitățile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pieței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; </w:t>
      </w:r>
    </w:p>
    <w:p w14:paraId="04814ABA" w14:textId="716B12B4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procedurile şi metodele aferente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achi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iției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serviciilor de sistem şi cele aferente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achi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iției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pentru acoperirea consumului tehnologic şi a pierderilor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 naturale în reţelele de transport şi de distribuţie a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; </w:t>
      </w:r>
    </w:p>
    <w:p w14:paraId="6F1C7CB0" w14:textId="7C0DC6B5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drepturile şi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obligațiile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participanților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la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, inclusiv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obligațiile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participanților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la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</w:t>
      </w:r>
      <w:r w:rsidR="003579F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în legătură cu echilibrarea;</w:t>
      </w:r>
    </w:p>
    <w:p w14:paraId="32E851D7" w14:textId="07E39124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metodele de calcul al de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echilibrelor cantitative provocate de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participanții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la </w:t>
      </w:r>
      <w:r w:rsidR="0001055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şi al decontărilor financiare pentru de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echilibrele provocate pe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piața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; </w:t>
      </w:r>
    </w:p>
    <w:p w14:paraId="15988025" w14:textId="38A35315" w:rsidR="00955AFE" w:rsidRPr="00465004" w:rsidRDefault="00955AFE" w:rsidP="00517A9B">
      <w:pPr>
        <w:pStyle w:val="ListParagraph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alte </w:t>
      </w:r>
      <w:r w:rsidR="00FF182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norme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necesare pentru organi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area şi funcţionarea 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pieței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elor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naturale. </w:t>
      </w:r>
    </w:p>
    <w:p w14:paraId="0485150C" w14:textId="38E6B27B" w:rsidR="00FF182E" w:rsidRPr="00465004" w:rsidRDefault="00FF182E" w:rsidP="00517A9B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3D8122" w14:textId="7435333A" w:rsidR="00E65517" w:rsidRPr="00465004" w:rsidRDefault="00D70162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Secțiunea</w:t>
      </w:r>
      <w:r w:rsidR="00E65517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2</w:t>
      </w:r>
    </w:p>
    <w:p w14:paraId="18EFFF92" w14:textId="1935076D" w:rsidR="008A05D1" w:rsidRPr="00465004" w:rsidRDefault="005832BE" w:rsidP="00517A9B">
      <w:pPr>
        <w:pStyle w:val="cp"/>
        <w:tabs>
          <w:tab w:val="left" w:pos="993"/>
          <w:tab w:val="left" w:pos="1134"/>
        </w:tabs>
        <w:ind w:left="142" w:firstLine="284"/>
        <w:rPr>
          <w:lang w:val="ro-RO"/>
        </w:rPr>
      </w:pPr>
      <w:r w:rsidRPr="00465004">
        <w:rPr>
          <w:lang w:val="ro-RO"/>
        </w:rPr>
        <w:t>Noțiuni și termeni</w:t>
      </w:r>
    </w:p>
    <w:p w14:paraId="226AB2F2" w14:textId="77777777" w:rsidR="003579FC" w:rsidRPr="00465004" w:rsidRDefault="003579FC" w:rsidP="00517A9B">
      <w:pPr>
        <w:pStyle w:val="cp"/>
        <w:tabs>
          <w:tab w:val="left" w:pos="993"/>
          <w:tab w:val="left" w:pos="1134"/>
        </w:tabs>
        <w:ind w:left="142" w:firstLine="284"/>
        <w:rPr>
          <w:lang w:val="ro-RO"/>
        </w:rPr>
      </w:pPr>
    </w:p>
    <w:p w14:paraId="19A3618D" w14:textId="0E190CA9" w:rsidR="00DE6EDE" w:rsidRPr="00465004" w:rsidRDefault="009D1B1A" w:rsidP="00517A9B">
      <w:pPr>
        <w:numPr>
          <w:ilvl w:val="0"/>
          <w:numId w:val="2"/>
        </w:numPr>
        <w:tabs>
          <w:tab w:val="left" w:pos="709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entele R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eguli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aplică </w:t>
      </w:r>
      <w:r w:rsidR="00D255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față de toți participanții la</w:t>
      </w:r>
      <w:r w:rsidR="008A05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pi</w:t>
      </w:r>
      <w:r w:rsidR="00BE75A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aț</w:t>
      </w:r>
      <w:r w:rsidR="00D255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8A05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05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3C435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BE2105A" w14:textId="268B93A2" w:rsidR="00DE6EDE" w:rsidRPr="00465004" w:rsidRDefault="009D1B1A" w:rsidP="00517A9B">
      <w:pPr>
        <w:numPr>
          <w:ilvl w:val="0"/>
          <w:numId w:val="2"/>
        </w:numPr>
        <w:tabs>
          <w:tab w:val="left" w:pos="709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entele R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eguli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 se aplică în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situații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le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010558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>excepționale</w:t>
      </w:r>
      <w:r w:rsidR="00891DD2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 xml:space="preserve"> pe </w:t>
      </w:r>
      <w:r w:rsidR="00010558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>piață</w:t>
      </w:r>
      <w:r w:rsidR="00891DD2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 xml:space="preserve"> ga</w:t>
      </w:r>
      <w:r w:rsidR="00F545DA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>z</w:t>
      </w:r>
      <w:r w:rsidR="00891DD2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>elor naturale</w:t>
      </w:r>
      <w:r w:rsidR="00421577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>,</w:t>
      </w:r>
      <w:r w:rsidR="009D1F61" w:rsidRPr="00465004">
        <w:rPr>
          <w:rStyle w:val="Emphasis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 care participanții la piața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B8167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vor pune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aplicare măsuri specifice pentru </w:t>
      </w:r>
      <w:r w:rsidR="00B8167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asigurarea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securității aprovi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ionării cu 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0809F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 prevă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809F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809F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Legea cu privire la 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346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 naturale nr. </w:t>
      </w:r>
      <w:r w:rsidR="00F346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108/</w:t>
      </w:r>
      <w:r w:rsidR="000809F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2016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Regulamentul priv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ind situaț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iile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excepționale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piața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gazelor naturale, Planul de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acțiuni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pentru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situații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excepționale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piața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gazelor naturale </w:t>
      </w:r>
      <w:r w:rsidR="000B664C" w:rsidRPr="00465004">
        <w:rPr>
          <w:rFonts w:ascii="Times New Roman" w:hAnsi="Times New Roman" w:cs="Times New Roman"/>
          <w:sz w:val="24"/>
          <w:szCs w:val="24"/>
          <w:lang w:val="ro-RO"/>
        </w:rPr>
        <w:t>aprobate prin Hotărârea Guvernului nr. 207 din 3 aprilie 2019</w:t>
      </w:r>
      <w:r w:rsidR="0096526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A9A1408" w14:textId="2578F562" w:rsidR="00DE6EDE" w:rsidRPr="00465004" w:rsidRDefault="00D70162" w:rsidP="00517A9B">
      <w:pPr>
        <w:numPr>
          <w:ilvl w:val="0"/>
          <w:numId w:val="2"/>
        </w:numPr>
        <w:tabs>
          <w:tab w:val="left" w:pos="709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Regulile </w:t>
      </w:r>
      <w:r w:rsidR="009D1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aplică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asemenea, </w:t>
      </w:r>
      <w:r w:rsidR="00501B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01B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ga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01B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injectate sau </w:t>
      </w:r>
      <w:r w:rsidR="002625D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extrase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depo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ite</w:t>
      </w:r>
      <w:r w:rsidR="000809F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 de stocare</w:t>
      </w:r>
      <w:r w:rsidR="00283C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83C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acest scop depo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83C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itul de stocare </w:t>
      </w:r>
      <w:r w:rsidR="00BE75A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</w:t>
      </w:r>
      <w:r w:rsidR="00283C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considerat </w:t>
      </w:r>
      <w:r w:rsidR="00E53E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onă de echilibrare adiacentă.</w:t>
      </w:r>
    </w:p>
    <w:p w14:paraId="398C5C2B" w14:textId="7D93A473" w:rsidR="00C97F7C" w:rsidRPr="00465004" w:rsidRDefault="005C389F" w:rsidP="00517A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67"/>
        </w:tabs>
        <w:spacing w:after="0"/>
        <w:ind w:left="142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În sensul pre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ent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elor Reguli</w:t>
      </w:r>
      <w:r w:rsidR="00D70162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se utili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ea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ă termenii definiți în </w:t>
      </w:r>
      <w:r w:rsidR="000B66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Legea nr. 108/2016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,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Codul rețelelor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z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e naturale</w:t>
      </w:r>
      <w:r w:rsidR="00421577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aprobat prin Hotărârea ANRE nr. 420/2017 din 22 noiembrie 2019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și Regulamentul privind accesul la rețelele de transport a</w:t>
      </w:r>
      <w:r w:rsidR="008A05D1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l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z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elor naturale și gestionarea congestiilor</w:t>
      </w:r>
      <w:r w:rsidR="00421577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aprobat prin Hotărârea ANRE nr. nr. 421/2017 din 22 noiembrie 2019</w:t>
      </w:r>
      <w:r w:rsidR="000809FB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>,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precum și următorii termeni și definiții:</w:t>
      </w:r>
      <w:r w:rsidR="000B664C" w:rsidRPr="004650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</w:p>
    <w:p w14:paraId="0E96C873" w14:textId="2F5BA39D" w:rsidR="00DF0D34" w:rsidRPr="00465004" w:rsidRDefault="006840CD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c</w:t>
      </w:r>
      <w:r w:rsidR="00DF0D34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antitatea de de</w:t>
      </w:r>
      <w:r w:rsidR="00F545D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="00DF0D34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echilibru </w:t>
      </w:r>
      <w:r w:rsidR="00F545D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="00DF0D34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ilnic</w:t>
      </w:r>
      <w:r w:rsidR="0027438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-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if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erența dintre 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fluxurile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intr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ate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și 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fluxurile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</w:t>
      </w:r>
      <w:r w:rsidR="003434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ieși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te</w:t>
      </w:r>
      <w:r w:rsidR="0078620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din rețeaua de transport al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78620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alocate 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unui participant </w:t>
      </w:r>
      <w:r w:rsidR="0076259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pi</w:t>
      </w:r>
      <w:r w:rsidR="0076259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ț</w:t>
      </w:r>
      <w:r w:rsidR="0076259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F47E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naturale</w:t>
      </w:r>
      <w:r w:rsidR="0078620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82798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într-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 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ieră;</w:t>
      </w:r>
      <w:r w:rsidR="003434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31E824DD" w14:textId="3D8AD9FE" w:rsidR="00A70CDB" w:rsidRPr="00465004" w:rsidRDefault="00A70CDB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cantitate notificată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- cantitatea de gaze naturale transferată între un </w:t>
      </w:r>
      <w:r w:rsidR="005F41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operator al sistemului de transport al gazelor naturale (în continuare-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OST</w:t>
      </w:r>
      <w:r w:rsidR="005F41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unul sau mai mulți utilizatori de sistem </w:t>
      </w:r>
      <w:r w:rsidR="000B664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sau, după caz, între portofolii de echilibrare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1E5CB9F3" w14:textId="214DE197" w:rsidR="00886C78" w:rsidRPr="00465004" w:rsidRDefault="00DF096B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cont de rețea</w:t>
      </w:r>
      <w:r w:rsidR="0002632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- un cont </w:t>
      </w:r>
      <w:r w:rsidR="00FC68B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 care se ține evidența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317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fluxurilor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317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intr</w:t>
      </w:r>
      <w:r w:rsidR="006317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ate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și ieși</w:t>
      </w:r>
      <w:r w:rsidR="006317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te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din </w:t>
      </w:r>
      <w:r w:rsidR="006317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rețeaua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transport sau de distribuție 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0B664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ce aparține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unui </w:t>
      </w:r>
      <w:r w:rsidR="003434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operator de sistem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pentru a permite determinarea și decontarea lunară a </w:t>
      </w:r>
      <w:r w:rsidR="00E63F8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cantităților de 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E63F8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FC68B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stocat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886C7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conductă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a </w:t>
      </w:r>
      <w:r w:rsidR="007D33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7D33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 operaționale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  <w:r w:rsidR="00FC68B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661F1767" w14:textId="5E24C04B" w:rsidR="00E26101" w:rsidRPr="00465004" w:rsidRDefault="006840CD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nergi</w:t>
      </w:r>
      <w:r w:rsidR="0078620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de echilibrare</w:t>
      </w:r>
      <w:r w:rsidR="00103229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C648DE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-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53E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cantitatea de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</w:t>
      </w:r>
      <w:r w:rsidR="00E53E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exprimată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unități </w:t>
      </w:r>
      <w:r w:rsidR="005C238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en</w:t>
      </w:r>
      <w:r w:rsidR="005E49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erg</w:t>
      </w:r>
      <w:r w:rsidR="005C238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</w:t>
      </w:r>
      <w:r w:rsidR="009D1F6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(KWh)</w:t>
      </w:r>
      <w:r w:rsidR="005E49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533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procurată</w:t>
      </w:r>
      <w:r w:rsidR="005E49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/vândut</w:t>
      </w:r>
      <w:r w:rsidR="0064324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</w:t>
      </w:r>
      <w:r w:rsidR="0027438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</w:t>
      </w:r>
      <w:r w:rsidR="003D7E3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FB7E7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ntitate</w:t>
      </w:r>
      <w:r w:rsidR="00D969A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="00FB7E7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 (</w:t>
      </w:r>
      <w:r w:rsidR="00477A8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 continuare -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EE</w:t>
      </w:r>
      <w:r w:rsidR="00FB7E7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400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procesul de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echilibrare;</w:t>
      </w:r>
    </w:p>
    <w:p w14:paraId="51D1AFF2" w14:textId="7819393D" w:rsidR="00E26101" w:rsidRPr="00465004" w:rsidRDefault="00E26101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entitatea de echilibrare</w:t>
      </w:r>
      <w:r w:rsidR="00103229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10322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-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OST </w:t>
      </w:r>
      <w:r w:rsidR="00CC76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desemnat</w:t>
      </w:r>
      <w:r w:rsidR="00A540C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către A</w:t>
      </w:r>
      <w:r w:rsidR="00A153F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genția </w:t>
      </w:r>
      <w:r w:rsidR="00A540C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</w:t>
      </w:r>
      <w:r w:rsidR="00A153F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ațională pentru </w:t>
      </w:r>
      <w:r w:rsidR="00A540C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</w:t>
      </w:r>
      <w:r w:rsidR="00A153F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eglementare în </w:t>
      </w:r>
      <w:r w:rsidR="00A540C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A153F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nergetică (în continuare Agenție)</w:t>
      </w:r>
      <w:r w:rsidR="00CC76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să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reali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CC76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ze</w:t>
      </w:r>
      <w:r w:rsidR="00CB16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funcția de echilibrare 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într-o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9D1B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onă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echilibrare;</w:t>
      </w:r>
    </w:p>
    <w:p w14:paraId="7457B578" w14:textId="171EAD36" w:rsidR="00DF0D34" w:rsidRPr="00465004" w:rsidRDefault="006840CD" w:rsidP="00517A9B">
      <w:pPr>
        <w:tabs>
          <w:tab w:val="left" w:pos="567"/>
          <w:tab w:val="left" w:pos="1560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g</w:t>
      </w:r>
      <w:r w:rsidR="00DF0D34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F545D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="007D33A2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e naturale</w:t>
      </w:r>
      <w:r w:rsidR="00DF0D34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operațional</w:t>
      </w:r>
      <w:r w:rsidR="007D33A2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103229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C648D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-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E096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cantitatea de 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5E096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natural</w:t>
      </w:r>
      <w:r w:rsidR="005E096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necesară 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OST sau </w:t>
      </w:r>
      <w:r w:rsidR="001B154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operatorul</w:t>
      </w:r>
      <w:r w:rsidR="00A90E9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ui</w:t>
      </w:r>
      <w:r w:rsidR="001B154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sistemului de distribuție (</w:t>
      </w:r>
      <w:r w:rsidR="00477A8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continuare - 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OSD</w:t>
      </w:r>
      <w:r w:rsidR="001B154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="00DF0D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pentru </w:t>
      </w:r>
      <w:r w:rsidR="00DC356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acoperirea consumului tehnologic şi a pierderilor de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DC356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 naturale în reţelele de transport şi de distribuţie a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z</w:t>
      </w:r>
      <w:r w:rsidR="00DC356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elor naturale</w:t>
      </w:r>
      <w:r w:rsidR="007D33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;</w:t>
      </w:r>
    </w:p>
    <w:p w14:paraId="3436D6DC" w14:textId="2EF96F08" w:rsidR="00DF096B" w:rsidRPr="00465004" w:rsidRDefault="00DF096B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nivel de toleranță </w:t>
      </w:r>
      <w:r w:rsidR="00F545D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ilnică</w:t>
      </w:r>
      <w:r w:rsidR="003A46B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3A46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-</w:t>
      </w:r>
      <w:r w:rsidR="008A63C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s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uma până la care de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echilibrele portofoliului </w:t>
      </w:r>
      <w:r w:rsidR="00F567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echilibrare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sunt decontat</w:t>
      </w:r>
      <w:r w:rsidR="00F567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la prețul de referință, determinat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ca măsură </w:t>
      </w:r>
      <w:r w:rsidR="00F567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provi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F567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orie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până când nu există suficientă lichiditate de piață;</w:t>
      </w:r>
    </w:p>
    <w:p w14:paraId="5BF1C9CA" w14:textId="18096804" w:rsidR="00FB3682" w:rsidRPr="00465004" w:rsidRDefault="00FB3682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notificare </w:t>
      </w:r>
      <w:r w:rsidR="00606D4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privind </w:t>
      </w: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tran</w:t>
      </w:r>
      <w:r w:rsidR="00F545D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acționare</w:t>
      </w:r>
      <w:r w:rsidR="00606D4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3A46B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C648DE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-</w:t>
      </w: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solicitare</w:t>
      </w:r>
      <w:r w:rsidR="0041684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 </w:t>
      </w:r>
      <w:r w:rsidR="000E3D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a transfera </w:t>
      </w:r>
      <w:r w:rsidR="00F567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dreptul de proprietate asupra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F567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naturale</w:t>
      </w:r>
      <w:r w:rsidR="00AE587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</w:t>
      </w:r>
      <w:r w:rsidR="000E3D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unctul 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</w:t>
      </w:r>
      <w:r w:rsidR="000E3D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irtual de 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</w:t>
      </w:r>
      <w:r w:rsidR="000E3D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ran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E3D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acționare (</w:t>
      </w:r>
      <w:r w:rsidR="00847B9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continuare- </w:t>
      </w:r>
      <w:r w:rsidR="000E3D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PVT)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66D4BD02" w14:textId="605373E5" w:rsidR="006B0064" w:rsidRPr="00465004" w:rsidRDefault="006B0064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parte responsabilă de echilibrare</w:t>
      </w:r>
      <w:r w:rsidR="005F4134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5F41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(PRE)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- utili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ator de sistem care utili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naturale pentru echilibrare</w:t>
      </w:r>
      <w:r w:rsidR="005F413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41D1454C" w14:textId="30055B9F" w:rsidR="00E26101" w:rsidRPr="00465004" w:rsidRDefault="00B329D0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reț</w:t>
      </w: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de referință</w:t>
      </w:r>
      <w:r w:rsidR="003A46B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-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prețul mediu ponderat al 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elor naturale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tran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acți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onate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 piața angro </w:t>
      </w:r>
      <w:r w:rsidR="0041684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într-o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C356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963A3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ga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3E0A0AEF" w14:textId="024581DB" w:rsidR="00DF096B" w:rsidRPr="00465004" w:rsidRDefault="006B0064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preț</w:t>
      </w:r>
      <w:r w:rsidR="00DF096B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de cumpărare marginal</w:t>
      </w:r>
      <w:r w:rsidR="003A46B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-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preț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decontare 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cantitat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ea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echilibr</w:t>
      </w:r>
      <w:r w:rsidR="00644A1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negativ</w:t>
      </w:r>
      <w:r w:rsidR="00644A1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ale portofoliului</w:t>
      </w:r>
      <w:r w:rsidR="002E066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care depășesc toleranțele, pe ba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prețurilor de referință și a achi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ițiilor de energie </w:t>
      </w:r>
      <w:r w:rsidR="00644A1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echilibrare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ale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 PVT;</w:t>
      </w:r>
      <w:r w:rsidR="00DF096B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</w:p>
    <w:p w14:paraId="1AAD5F5E" w14:textId="7591AA5C" w:rsidR="00DF096B" w:rsidRPr="00465004" w:rsidRDefault="006B0064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preț</w:t>
      </w:r>
      <w:r w:rsidR="00DF096B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de vân</w:t>
      </w:r>
      <w:r w:rsidR="00CA7FEE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="00DF096B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are marginal</w:t>
      </w:r>
      <w:r w:rsidR="003A46BA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-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preț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decontare pentru cantitatea 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echilibrelor po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itive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al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portofoliului de echilibr</w:t>
      </w:r>
      <w:r w:rsidR="009C6C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care depășesc toleranțele, pe ba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prețului de referință și a vân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ărilor de energie de echilibrare ale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DF09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 PVT;</w:t>
      </w:r>
    </w:p>
    <w:p w14:paraId="58DFF05E" w14:textId="73A3F269" w:rsidR="00DF096B" w:rsidRPr="00465004" w:rsidRDefault="00DF096B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produse standardi</w:t>
      </w:r>
      <w:r w:rsidR="00CA7FEE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ate pe termen scurt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</w:t>
      </w:r>
      <w:r w:rsidR="00847B9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continuare -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PSTS)</w:t>
      </w:r>
      <w:r w:rsidR="003A46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- produsele standardi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ate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acționate pe o platforma de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acționare, destinate livrării </w:t>
      </w:r>
      <w:r w:rsidR="00F56AE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cursul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F56AE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ilei sau în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F56AE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iua următoare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931DF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7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ile pe săptămână, 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punctu</w:t>
      </w:r>
      <w:r w:rsidR="006B006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 de livrare fie PVT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fie un punct </w:t>
      </w:r>
      <w:r w:rsidR="00931DF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determinat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ic (PSTS loca</w:t>
      </w:r>
      <w:r w:rsidR="0046500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ționale).</w:t>
      </w:r>
    </w:p>
    <w:p w14:paraId="73D5772C" w14:textId="7731082B" w:rsidR="00E26101" w:rsidRPr="00465004" w:rsidRDefault="006840CD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rofil standard de încărcare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</w:t>
      </w:r>
      <w:r w:rsidR="00847B9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continuare-  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PSÎ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="003A46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-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0322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 set de parametri definiți pentru fiecare categorie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consumator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final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 care este utili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at pentru 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estima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profilul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consum a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acestor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consumator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final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între două citiri 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al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indicațiilor </w:t>
      </w:r>
      <w:r w:rsidR="00A223C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echipament</w:t>
      </w:r>
      <w:r w:rsidR="006F07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ului</w:t>
      </w:r>
      <w:r w:rsidR="00A223C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m</w:t>
      </w:r>
      <w:r w:rsidR="00C125A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ăsurare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</w:t>
      </w:r>
      <w:r w:rsidR="00322E7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ex: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determinarea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lastRenderedPageBreak/>
        <w:t xml:space="preserve">consumului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ilnic pentru consumatorii</w:t>
      </w:r>
      <w:r w:rsidR="00E402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finali </w:t>
      </w:r>
      <w:r w:rsidR="00E402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 care indicațiile echipament</w:t>
      </w:r>
      <w:r w:rsidR="005D21D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</w:t>
      </w:r>
      <w:r w:rsidR="00E402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măsurare se citesc lunar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);</w:t>
      </w:r>
    </w:p>
    <w:p w14:paraId="5DE33F21" w14:textId="21220B83" w:rsidR="00E26101" w:rsidRPr="00465004" w:rsidRDefault="006840CD" w:rsidP="00517A9B">
      <w:p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p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unctul virtual de tran</w:t>
      </w:r>
      <w:r w:rsidR="00CA7FEE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z</w:t>
      </w:r>
      <w:r w:rsidR="00E26101" w:rsidRPr="004650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acționare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</w:t>
      </w:r>
      <w:r w:rsidR="00847B9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continuare - </w:t>
      </w:r>
      <w:r w:rsidR="00D53BE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PVT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="003A46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6526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-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A46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 punct non-fi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ic</w:t>
      </w:r>
      <w:r w:rsidR="00D20A7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unic pentru toate transferurile de proprietate asupra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elor naturale 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la un participant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</w:t>
      </w:r>
      <w:r w:rsidR="005B12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alt participant 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al 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pi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ț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ei</w:t>
      </w:r>
      <w:r w:rsidR="005B12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5B12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317CC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="005B12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A41E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din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ona</w:t>
      </w:r>
      <w:r w:rsidR="00E2610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echilibrare a Republicii Moldova</w:t>
      </w:r>
      <w:r w:rsidR="00D969A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0389AEE5" w14:textId="77777777" w:rsidR="00847B9D" w:rsidRPr="00465004" w:rsidRDefault="00847B9D" w:rsidP="00517A9B">
      <w:pPr>
        <w:rPr>
          <w:lang w:val="ro-RO"/>
        </w:rPr>
      </w:pPr>
    </w:p>
    <w:p w14:paraId="04C4420F" w14:textId="00F64A36" w:rsidR="00501B9E" w:rsidRPr="00465004" w:rsidRDefault="00501B9E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CAPITOLUL II</w:t>
      </w:r>
    </w:p>
    <w:p w14:paraId="04A23EE5" w14:textId="1FC86C34" w:rsidR="00857426" w:rsidRPr="00465004" w:rsidRDefault="003D35A9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STRUCTURA PIEȚEI GA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ELOR NATURALE</w:t>
      </w:r>
    </w:p>
    <w:p w14:paraId="23A17780" w14:textId="77777777" w:rsidR="00847B9D" w:rsidRPr="00465004" w:rsidRDefault="00847B9D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E35734" w14:textId="26D3BA5E" w:rsidR="00965262" w:rsidRPr="00465004" w:rsidRDefault="00965262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Secțiunea </w:t>
      </w:r>
      <w:r w:rsidR="001E2076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1</w:t>
      </w:r>
    </w:p>
    <w:p w14:paraId="37952C8D" w14:textId="07B2CA6E" w:rsidR="00DE6EDE" w:rsidRPr="00465004" w:rsidRDefault="00EA41E8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Dispo</w:t>
      </w:r>
      <w:r w:rsidR="00CA7FEE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iții generale</w:t>
      </w:r>
    </w:p>
    <w:p w14:paraId="70DADBB6" w14:textId="1E897910" w:rsidR="00DE6EDE" w:rsidRPr="00465004" w:rsidRDefault="003D35A9" w:rsidP="00517A9B">
      <w:pPr>
        <w:numPr>
          <w:ilvl w:val="0"/>
          <w:numId w:val="2"/>
        </w:num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Piața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cuprinde t</w:t>
      </w:r>
      <w:r w:rsidR="003326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oate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326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acțiile de 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326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- cumpărare 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326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3326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CF3D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="00DA53F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lto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</w:t>
      </w:r>
      <w:r w:rsidR="005B12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produse</w:t>
      </w:r>
      <w:r w:rsidR="003326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conexe</w:t>
      </w:r>
      <w:r w:rsidR="000728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0728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fiind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formată din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pi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ața angro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piața cu amănuntul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291DA30" w14:textId="18EEF1BD" w:rsidR="0068780D" w:rsidRPr="00465004" w:rsidRDefault="004634D1" w:rsidP="00517A9B">
      <w:pPr>
        <w:numPr>
          <w:ilvl w:val="0"/>
          <w:numId w:val="2"/>
        </w:num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Participanț</w:t>
      </w:r>
      <w:r w:rsidR="006878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878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pi</w:t>
      </w:r>
      <w:r w:rsidR="00E464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E464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="006878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78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sunt:</w:t>
      </w:r>
    </w:p>
    <w:p w14:paraId="3DDEA427" w14:textId="4BC09615" w:rsidR="0068780D" w:rsidRPr="00465004" w:rsidRDefault="0068780D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1) p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roducătorii</w:t>
      </w:r>
      <w:r w:rsidR="00DA53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B718403" w14:textId="6558000F" w:rsidR="0068780D" w:rsidRPr="00465004" w:rsidRDefault="0068780D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2) </w:t>
      </w:r>
      <w:r w:rsidR="00EA41E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B12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1AA18EA" w14:textId="4C07F48D" w:rsidR="00E4644D" w:rsidRPr="00465004" w:rsidRDefault="0068780D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3) </w:t>
      </w:r>
      <w:r w:rsidR="00E464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consumatorii;</w:t>
      </w:r>
    </w:p>
    <w:p w14:paraId="1C452A47" w14:textId="35DD8DBD" w:rsidR="0068780D" w:rsidRPr="00465004" w:rsidRDefault="0068780D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4) </w:t>
      </w:r>
      <w:r w:rsidR="00E464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OSD;</w:t>
      </w:r>
    </w:p>
    <w:p w14:paraId="6A69A464" w14:textId="5FB9A87F" w:rsidR="0068780D" w:rsidRPr="00465004" w:rsidRDefault="0068780D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5) </w:t>
      </w:r>
      <w:r w:rsidR="00E464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D255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1DE3905" w14:textId="5A08F27A" w:rsidR="00C913EE" w:rsidRPr="00465004" w:rsidRDefault="00D25538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6)</w:t>
      </w:r>
      <w:r w:rsidR="00A32C2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operatorii depozitelor de stocare</w:t>
      </w:r>
      <w:r w:rsidR="003D7E3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7081F836" w14:textId="0F67A8B3" w:rsidR="00D25538" w:rsidRPr="00465004" w:rsidRDefault="00C913EE" w:rsidP="00517A9B">
      <w:pPr>
        <w:tabs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7) alți utilizatori de sistem</w:t>
      </w:r>
      <w:r w:rsidR="00D2553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66AEDA66" w14:textId="55862F2D" w:rsidR="004634D1" w:rsidRPr="00465004" w:rsidRDefault="00C125A0" w:rsidP="00517A9B">
      <w:pPr>
        <w:numPr>
          <w:ilvl w:val="0"/>
          <w:numId w:val="2"/>
        </w:numPr>
        <w:tabs>
          <w:tab w:val="left" w:pos="567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 sunt responsabile financiar pentru 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echilibrele dintre valorile </w:t>
      </w:r>
      <w:r w:rsidR="00CF3D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cantităților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notificate </w:t>
      </w:r>
      <w:r w:rsidR="00CF3D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CF3D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și </w:t>
      </w:r>
      <w:r w:rsidR="00CF3D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valorile cantităților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măsurate de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naturale</w:t>
      </w:r>
      <w:r w:rsidR="0068780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     </w:t>
      </w:r>
    </w:p>
    <w:p w14:paraId="54BE56F4" w14:textId="1F3E0BA8" w:rsidR="004E0CCD" w:rsidRPr="00465004" w:rsidRDefault="005B12A3" w:rsidP="00517A9B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obliga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încheie </w:t>
      </w:r>
      <w:r w:rsidR="00EC38D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2070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ontract</w:t>
      </w:r>
      <w:r w:rsidR="00A32C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070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C38D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FA16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echi</w:t>
      </w:r>
      <w:r w:rsidR="002070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FA16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ibrare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="008C35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cerințele prevăzute în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Secțiunea 6 din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entul Capitol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indiferent dacă 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aceștia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au contractat sau nu 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capacitatea de transport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indiferent dacă ace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sau nu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finali.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A0D2C24" w14:textId="77777777" w:rsidR="00F60934" w:rsidRDefault="004E0CCD" w:rsidP="00517A9B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Clau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privind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asumarea </w:t>
      </w:r>
      <w:r w:rsidR="00037D8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responsabilității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B154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="001B15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fi incluse în contractele </w:t>
      </w:r>
      <w:r w:rsidR="008F4B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privind prestarea serviciilor de transport al gazelor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drept anexe separate şi se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intă în mod obligatoriu 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r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10 </w:t>
      </w:r>
      <w:r w:rsidR="00CA7FEE"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 înainte de intrarea în vigoare а acestora. </w:t>
      </w:r>
    </w:p>
    <w:p w14:paraId="172BC1B1" w14:textId="571E9196" w:rsidR="00DE6EDE" w:rsidRPr="00465004" w:rsidRDefault="004E0CCD" w:rsidP="00517A9B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şi </w:t>
      </w:r>
      <w:r w:rsidR="001B15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</w:t>
      </w:r>
      <w:r w:rsidR="0023675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obligați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informe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Agenţia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modalitățile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procurare şi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A41E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chilibrare.</w:t>
      </w:r>
    </w:p>
    <w:p w14:paraId="04B25E6C" w14:textId="4A38D679" w:rsidR="00DE6EDE" w:rsidRPr="00465004" w:rsidRDefault="003D35A9" w:rsidP="00517A9B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</w:t>
      </w:r>
      <w:r w:rsidR="008C35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volumele de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A425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injectate în sau extrase din 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supun echilibrării 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modul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="005E5A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Codul Rețelelor de gaze naturale aprobat prin Hotărârea ANRE nr. 420/2019 din 22 </w:t>
      </w:r>
      <w:r w:rsidR="00C913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noiembrie</w:t>
      </w:r>
      <w:r w:rsidR="005E5A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2019</w:t>
      </w:r>
      <w:r w:rsidR="003D73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9DD14C6" w14:textId="77777777" w:rsidR="00DE6EDE" w:rsidRPr="00465004" w:rsidRDefault="00DE6EDE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172CAF8" w14:textId="73741ABA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2</w:t>
      </w:r>
    </w:p>
    <w:p w14:paraId="6BE15A2B" w14:textId="6E5C26CC" w:rsidR="00DE6EDE" w:rsidRPr="00465004" w:rsidRDefault="00113E92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Piața angro</w:t>
      </w:r>
    </w:p>
    <w:p w14:paraId="60494B68" w14:textId="77777777" w:rsidR="00460771" w:rsidRPr="00465004" w:rsidRDefault="00460771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F4D07CD" w14:textId="574CC1B2" w:rsidR="00DE6EDE" w:rsidRPr="00465004" w:rsidRDefault="008C3543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acțiile de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-cumpărare 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C581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inclusiv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acțiile de import sau export,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acțiile de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</w:t>
      </w:r>
      <w:r w:rsidR="00D255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cumpărare a capacității interconexiun</w:t>
      </w:r>
      <w:r w:rsidR="00D255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ilor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 a</w:t>
      </w:r>
      <w:r w:rsidR="00DA53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lto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produse conexe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pe piața angro 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efectuea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în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1A650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71DF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1A650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bilateral</w:t>
      </w:r>
      <w:r w:rsidR="004E0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e.</w:t>
      </w:r>
    </w:p>
    <w:p w14:paraId="093117C5" w14:textId="48389667" w:rsidR="00DE6EDE" w:rsidRPr="00465004" w:rsidRDefault="003D35A9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 particip</w:t>
      </w:r>
      <w:r w:rsidR="00724B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angro </w:t>
      </w:r>
      <w:r w:rsidR="00724B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baza </w:t>
      </w:r>
      <w:r w:rsidR="008C35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licenței 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E5604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eliberată în conformitate cu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Legea nr. 108/2016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îndeplinesc cerințe</w:t>
      </w:r>
      <w:r w:rsidR="00A32C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stabilite în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Regul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B69A14E" w14:textId="7EF4C56C" w:rsidR="00DE6EDE" w:rsidRPr="00465004" w:rsidRDefault="003D35A9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Producătorii 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în drept să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vândă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pe piața angro în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licenței pentru producerea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A72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naturale, 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Legea nr. 108/2016 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cerințel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stabilite în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entele Reguli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E28131A" w14:textId="1B13DB51" w:rsidR="00147038" w:rsidRPr="00465004" w:rsidRDefault="001A650E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OST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operatorii depo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itelor de stocare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participanți specifici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piața </w:t>
      </w:r>
      <w:r w:rsidR="0098135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8135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218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98135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au dreptul </w:t>
      </w:r>
      <w:r w:rsidR="00724B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8C35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 </w:t>
      </w:r>
      <w:r w:rsidR="0014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4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</w:t>
      </w:r>
      <w:r w:rsidR="002218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angro</w:t>
      </w:r>
      <w:r w:rsidR="00E5604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doar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 </w:t>
      </w:r>
      <w:r w:rsidR="00C132E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procura</w:t>
      </w:r>
      <w:r w:rsidR="0014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volume 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2218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</w:t>
      </w:r>
      <w:r w:rsidR="003F69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OST </w:t>
      </w:r>
      <w:r w:rsidR="00A32C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procură</w:t>
      </w:r>
      <w:r w:rsidR="003F69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6B37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vând</w:t>
      </w:r>
      <w:r w:rsidR="003F69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gaze naturale </w:t>
      </w:r>
      <w:r w:rsidR="006B37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operaționale </w:t>
      </w:r>
      <w:r w:rsidR="003F69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necesare</w:t>
      </w:r>
      <w:r w:rsidR="006B37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218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E5604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îndeplin</w:t>
      </w:r>
      <w:r w:rsidR="002218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irea funcțiilor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4634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echilibrare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71DF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="00724B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2C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B37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asigurând echilibrarea zonei de echilibrare a Republicii Moldova.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BBA2BB4" w14:textId="064B6F7C" w:rsidR="00DE6EDE" w:rsidRPr="00465004" w:rsidRDefault="003D35A9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Punctul de livrare pentru 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contractele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piaț</w:t>
      </w:r>
      <w:r w:rsidR="00CF4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angro este </w:t>
      </w:r>
      <w:r w:rsidR="00EA41E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763B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7008E30" w14:textId="77777777" w:rsidR="00724BA5" w:rsidRPr="00465004" w:rsidRDefault="00724BA5" w:rsidP="000D0737">
      <w:p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2B80FE" w14:textId="630A7E7C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75152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600059A0" w14:textId="270843AB" w:rsidR="00DE6EDE" w:rsidRPr="00465004" w:rsidRDefault="00113E92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Piața cu </w:t>
      </w:r>
      <w:r w:rsidR="00BA1A11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amănuntul</w:t>
      </w:r>
    </w:p>
    <w:p w14:paraId="0318B4CB" w14:textId="77777777" w:rsidR="00B5322A" w:rsidRPr="00465004" w:rsidRDefault="00B5322A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256F77A" w14:textId="05D5D04D" w:rsidR="000B54D6" w:rsidRPr="00465004" w:rsidRDefault="000B54D6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acțiile de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-cumpărare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la care participă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 și consumatorii finali în vederea satisfacerii consumului propriu se efectuea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pe piața cu amănuntul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naturale.</w:t>
      </w:r>
    </w:p>
    <w:p w14:paraId="7C9F46B2" w14:textId="0A41070A" w:rsidR="00DE6EDE" w:rsidRPr="00465004" w:rsidRDefault="003D35A9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Producător</w:t>
      </w:r>
      <w:r w:rsidR="00EC3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 w:rsidR="00EC3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dreptul să participe pe piața cu 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amănuntul dacă dețin</w:t>
      </w:r>
      <w:r w:rsidR="00EC3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licență pentru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naturale</w:t>
      </w:r>
      <w:r w:rsidR="00E442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eliberată în conformitate cu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Legea nr. 108/2016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EC3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respectă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cerințe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stabilite în 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E3CAFDD" w14:textId="48D1B923" w:rsidR="000B54D6" w:rsidRPr="00465004" w:rsidRDefault="000B54D6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piața cu amănuntul a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naturale,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 vâ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nd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consumatorilor eligibili la prețuri negociate, în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contractelor de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3228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încheiate cu aceștia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Regulamentul privind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46077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aprobat prin Hotărîrea ANRE nr. 113 din 19 aprilie 2019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orii 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în contextul obligațiilor de serviciu public stabilite în conformitate cu art. 89 și 90 din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Legea nr. 108/2016</w:t>
      </w:r>
      <w:r w:rsidR="00B34AD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A153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gaze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consumatorilor finali la prețuri reglementate, </w:t>
      </w:r>
      <w:r w:rsidR="00693D6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probate de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153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5680990" w14:textId="2560D20E" w:rsidR="00DE6EDE" w:rsidRPr="00465004" w:rsidRDefault="003D35A9" w:rsidP="00517A9B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Punctele de livrare 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contractele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cu amănuntul 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contractele de 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încheiate cu consumatorii finali)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</w:t>
      </w:r>
      <w:r w:rsidR="003228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locurile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consum 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ale </w:t>
      </w:r>
      <w:r w:rsidR="003228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consumatorilor finali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0B54D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E673549" w14:textId="77777777" w:rsidR="005125EA" w:rsidRPr="00465004" w:rsidRDefault="005125EA" w:rsidP="00517A9B">
      <w:p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438633" w14:textId="43D4DD94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5152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</w:p>
    <w:p w14:paraId="507FFE6F" w14:textId="60CE068E" w:rsidR="00DE6EDE" w:rsidRPr="00465004" w:rsidRDefault="00CA7FEE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ona</w:t>
      </w:r>
      <w:r w:rsidR="00113E9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echilibrare a Republicii Moldova </w:t>
      </w:r>
    </w:p>
    <w:p w14:paraId="5ADE683A" w14:textId="77777777" w:rsidR="00B5322A" w:rsidRPr="00465004" w:rsidRDefault="00B5322A" w:rsidP="00517A9B">
      <w:pPr>
        <w:rPr>
          <w:lang w:val="ro-RO"/>
        </w:rPr>
      </w:pPr>
    </w:p>
    <w:p w14:paraId="5950D319" w14:textId="1E605AD0" w:rsidR="00DE6EDE" w:rsidRPr="00465004" w:rsidRDefault="00CA7FE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cuprinde rețelele de ga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ale tuturor 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OST și OSD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Republica Moldova și </w:t>
      </w:r>
      <w:r w:rsidR="00271DF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include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toate intrările și ieșirile la:</w:t>
      </w:r>
    </w:p>
    <w:p w14:paraId="0CBF50B5" w14:textId="3BFFCE85" w:rsidR="00DE6EDE" w:rsidRPr="00465004" w:rsidRDefault="003D35A9" w:rsidP="00517A9B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punctele de </w:t>
      </w:r>
      <w:r w:rsidR="000D33CC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intrare în</w:t>
      </w:r>
      <w:r w:rsidR="00113E92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10558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ieșire din</w:t>
      </w:r>
      <w:r w:rsidR="00A90A6F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/</w:t>
      </w:r>
      <w:r w:rsidR="00BA1A11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sistemele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 naturale transfrontaliere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287F570" w14:textId="29D22019" w:rsidR="00DE6EDE" w:rsidRPr="00465004" w:rsidRDefault="003D35A9" w:rsidP="00517A9B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punctele de intrare d</w:t>
      </w:r>
      <w:r w:rsidR="003228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la instalațiile </w:t>
      </w:r>
      <w:r w:rsidR="00E57F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produc</w:t>
      </w:r>
      <w:r w:rsidR="0032286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 ga</w:t>
      </w:r>
      <w:r w:rsidR="00CA7FE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elor naturale;</w:t>
      </w:r>
    </w:p>
    <w:p w14:paraId="7173B10B" w14:textId="12985927" w:rsidR="00BA1A11" w:rsidRPr="00465004" w:rsidRDefault="003D35A9" w:rsidP="00517A9B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punctele de ieșire către </w:t>
      </w:r>
      <w:r w:rsidR="003D7E3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instalațiile de utilizare ale 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3D7E3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 finali</w:t>
      </w:r>
      <w:r w:rsidR="007A68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4DFA0AE" w14:textId="6A4416A7" w:rsidR="00DE6EDE" w:rsidRPr="00465004" w:rsidRDefault="00BA1A11" w:rsidP="00517A9B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punctele de ieșire către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 și OSD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(consum </w:t>
      </w:r>
      <w:r w:rsidR="000A61E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A61E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</w:t>
      </w:r>
      <w:r w:rsidR="000A61E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22408A2" w14:textId="371A98C7" w:rsidR="00DE6EDE" w:rsidRPr="00465004" w:rsidRDefault="003D35A9" w:rsidP="00517A9B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punctul virtual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 (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A90A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).</w:t>
      </w:r>
    </w:p>
    <w:p w14:paraId="5B6BE506" w14:textId="18C04262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Perioada de echilibrare pentru </w:t>
      </w:r>
      <w:r w:rsidR="000105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53DFD88" w14:textId="77777777" w:rsidR="00DE6EDE" w:rsidRPr="00465004" w:rsidRDefault="00DE6EDE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3428E4" w14:textId="7B8AE654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75152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4F876E7C" w14:textId="0237582D" w:rsidR="000A61EA" w:rsidRPr="00465004" w:rsidRDefault="00113E9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Reali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area echilibr</w:t>
      </w:r>
      <w:r w:rsidR="00A90A6F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ării în </w:t>
      </w:r>
      <w:r w:rsidR="00097AC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ona</w:t>
      </w:r>
      <w:r w:rsidR="00A90A6F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de echilibrare a R</w:t>
      </w:r>
      <w:r w:rsidR="00E26D65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epublicii </w:t>
      </w:r>
      <w:r w:rsidR="00A90A6F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</w:t>
      </w:r>
      <w:r w:rsidR="00E26D65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oldova</w:t>
      </w:r>
    </w:p>
    <w:p w14:paraId="203E6ABA" w14:textId="77777777" w:rsidR="00E2239E" w:rsidRPr="00465004" w:rsidRDefault="00E2239E" w:rsidP="00517A9B">
      <w:pPr>
        <w:rPr>
          <w:lang w:val="ro-RO"/>
        </w:rPr>
      </w:pPr>
    </w:p>
    <w:p w14:paraId="6E962A8F" w14:textId="00A8BF61" w:rsidR="00DE6EDE" w:rsidRPr="00465004" w:rsidRDefault="00113E92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scopul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asigur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129C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operării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eficient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6E37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sistemului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E37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din </w:t>
      </w:r>
      <w:r w:rsidR="000105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 a Republicii Moldova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2A43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următoarele funcții:</w:t>
      </w:r>
    </w:p>
    <w:p w14:paraId="6868DE1F" w14:textId="24E80DB5" w:rsidR="002A4310" w:rsidRPr="00465004" w:rsidRDefault="002A4310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echilibrarea </w:t>
      </w:r>
      <w:r w:rsidR="00465004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3D3C24" w:rsidRPr="00465004">
        <w:rPr>
          <w:rFonts w:ascii="Times New Roman" w:hAnsi="Times New Roman" w:cs="Times New Roman"/>
          <w:sz w:val="24"/>
          <w:szCs w:val="24"/>
          <w:lang w:val="ro-RO"/>
        </w:rPr>
        <w:t>onei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hAnsi="Times New Roman" w:cs="Times New Roman"/>
          <w:sz w:val="24"/>
          <w:szCs w:val="24"/>
          <w:lang w:val="ro-RO"/>
        </w:rPr>
        <w:t>de echilibrare a Republicii Moldova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1EB9568" w14:textId="7FF801C5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înregistrarea PRE și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încheierea </w:t>
      </w:r>
      <w:r w:rsidR="00027B2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contractelor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echilibrare;</w:t>
      </w:r>
    </w:p>
    <w:p w14:paraId="15CF6829" w14:textId="6011C3DC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încheierea de acorduri</w:t>
      </w:r>
      <w:r w:rsidR="00113E9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cooperare cu OST și OSD </w:t>
      </w:r>
      <w:r w:rsidR="00027B2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din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</w:t>
      </w:r>
      <w:r w:rsidR="00FB50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 R</w:t>
      </w:r>
      <w:r w:rsidR="003D3C2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epublicii </w:t>
      </w:r>
      <w:r w:rsidR="00FB50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M</w:t>
      </w:r>
      <w:r w:rsidR="003D3C2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oldova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50DBBB45" w14:textId="3EDDE9E5" w:rsidR="00DE6EDE" w:rsidRPr="00465004" w:rsidRDefault="00353336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procurarea</w:t>
      </w:r>
      <w:r w:rsidR="00FB50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14E3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PSTS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servicii</w:t>
      </w:r>
      <w:r w:rsidR="00FB50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 în cadrul unor contracte transparente și nediscriminatorii;</w:t>
      </w:r>
    </w:p>
    <w:p w14:paraId="18AC1FC2" w14:textId="1BCCE86E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cooperarea cu operatorii de platforme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 pentru a facilita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voltarea pieței 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naturale;</w:t>
      </w:r>
    </w:p>
    <w:p w14:paraId="1E4B1937" w14:textId="0F04606B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stabilirea</w:t>
      </w:r>
      <w:r w:rsidR="00010558" w:rsidRPr="00465004">
        <w:rPr>
          <w:rStyle w:val="CommentReference"/>
          <w:lang w:val="ro-RO"/>
        </w:rPr>
        <w:t xml:space="preserve">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plății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neutralitate;</w:t>
      </w:r>
    </w:p>
    <w:p w14:paraId="42130E40" w14:textId="2E635FDD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primirea, </w:t>
      </w:r>
      <w:r w:rsidR="00FB50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corelarea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confirmarea continuă a notificărilor comerciale de la PRE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0167AB9" w14:textId="62A2AA74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redirecționarea </w:t>
      </w:r>
      <w:r w:rsidR="002F3C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F3C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71B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027B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măsura</w:t>
      </w:r>
      <w:r w:rsidR="00DD29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027B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7F71B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non-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27B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</w:t>
      </w:r>
      <w:r w:rsidR="007F71B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71B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recepționate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la OSD </w:t>
      </w:r>
      <w:r w:rsidR="007F71B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către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PRE;</w:t>
      </w:r>
    </w:p>
    <w:p w14:paraId="296F045E" w14:textId="3BB6ADEA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inițierea unor acțiuni de echilibrare (</w:t>
      </w:r>
      <w:r w:rsidR="00113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operațională), în funcție de</w:t>
      </w:r>
      <w:r w:rsidR="002F3C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27B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necesitățile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OST, inclusiv determinarea</w:t>
      </w:r>
      <w:r w:rsidR="00FB50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(calcularea)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fluxurilor </w:t>
      </w:r>
      <w:r w:rsidR="00FB50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efective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FB50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punctele de interc</w:t>
      </w:r>
      <w:r w:rsidR="00F60934">
        <w:rPr>
          <w:rFonts w:ascii="Times New Roman" w:eastAsia="Times New Roman" w:hAnsi="Times New Roman" w:cs="Times New Roman"/>
          <w:sz w:val="24"/>
          <w:szCs w:val="24"/>
          <w:lang w:val="ro-RO"/>
        </w:rPr>
        <w:t>onectare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F3C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dintre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OST 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 a Republicii Moldova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307590D" w14:textId="2C2B2D17" w:rsidR="00DE6EDE" w:rsidRPr="00465004" w:rsidRDefault="00B5322A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prezentarea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informații </w:t>
      </w:r>
      <w:r w:rsidR="007F71B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PRE cu privire la </w:t>
      </w:r>
      <w:r w:rsidR="00113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capacitățile alocate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113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13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BF00576" w14:textId="32C3481F" w:rsidR="00DE6EDE" w:rsidRPr="00465004" w:rsidRDefault="003D35A9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echilibrarea comercială a portofoliilor de echilibrare, în special determinarea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echilibrelor, </w:t>
      </w:r>
      <w:r w:rsidR="00CF5D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costul</w:t>
      </w:r>
      <w:r w:rsidR="003475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CF5D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înlăturare</w:t>
      </w:r>
      <w:r w:rsidR="00FB50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B50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echilibrelor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068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2C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</w:t>
      </w:r>
      <w:r w:rsidR="00A32C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CF5D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decontarea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 financiară;</w:t>
      </w:r>
    </w:p>
    <w:p w14:paraId="720E737B" w14:textId="3F0D8979" w:rsidR="00DE6EDE" w:rsidRPr="00465004" w:rsidRDefault="00783F71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determinarea soldurilor 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onturilor de rețea și a sumelor lunare </w:t>
      </w:r>
      <w:r w:rsidR="00CF5D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urmea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F5D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a fi decontate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F711A04" w14:textId="4ECECA12" w:rsidR="00DE6EDE" w:rsidRPr="00465004" w:rsidRDefault="0093025B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entarea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informații privind transparenț</w:t>
      </w:r>
      <w:r w:rsidR="00783F7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pe piața angro și în </w:t>
      </w:r>
      <w:r w:rsidR="000105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783F7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105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echilibrare a Republicii Moldova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3475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prevederilor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="009D26D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0FFC753" w14:textId="29660E5F" w:rsidR="00DE6EDE" w:rsidRPr="00465004" w:rsidRDefault="000D33CC" w:rsidP="00517A9B">
      <w:pPr>
        <w:pStyle w:val="ListParagraph"/>
        <w:numPr>
          <w:ilvl w:val="2"/>
          <w:numId w:val="35"/>
        </w:numPr>
        <w:tabs>
          <w:tab w:val="left" w:pos="993"/>
          <w:tab w:val="left" w:pos="1276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alte funcții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ute de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="00783F7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F8E73A7" w14:textId="377654F8" w:rsidR="00DE6EDE" w:rsidRPr="00465004" w:rsidRDefault="0048574E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își îndeplinește 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funcțiile</w:t>
      </w:r>
      <w:r w:rsidR="00746E7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într-un mod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transparent, nediscriminatori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ba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at pe eficiența costurilor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66F77F7E" w14:textId="5BF862A5" w:rsidR="00DE6EDE" w:rsidRPr="00465004" w:rsidRDefault="0048574E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asigură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confidențialitatea informațiilor </w:t>
      </w:r>
      <w:r w:rsidR="009B74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obținute în </w:t>
      </w:r>
      <w:r w:rsidR="00DD290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timpul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exercitării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funcțiilor sale, fără a aduce atingere 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obligațiilor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existente</w:t>
      </w:r>
      <w:r w:rsidR="00DD290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privind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schimb</w:t>
      </w:r>
      <w:r w:rsidR="00EF198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ul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informații cu </w:t>
      </w:r>
      <w:r w:rsidR="008C354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autoritățile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reglementare sau de supraveghere.</w:t>
      </w:r>
    </w:p>
    <w:p w14:paraId="3FE2FCF5" w14:textId="04A50E86" w:rsidR="00DE6EDE" w:rsidRPr="00465004" w:rsidRDefault="0048574E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527CA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 următoarele obligații:</w:t>
      </w:r>
    </w:p>
    <w:p w14:paraId="020F2A56" w14:textId="4F9A7F60" w:rsidR="00DE6EDE" w:rsidRPr="00465004" w:rsidRDefault="003D35A9" w:rsidP="00517A9B">
      <w:pPr>
        <w:pStyle w:val="ListParagraph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CB16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B16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o rețea de transport al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CB16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 pe teritoriul Republicii Moldova </w:t>
      </w:r>
      <w:r w:rsidR="00DD29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licențe</w:t>
      </w:r>
      <w:r w:rsidR="006E7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pentru transportul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E7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AD7C4DD" w14:textId="104F1962" w:rsidR="00DE6EDE" w:rsidRPr="00465004" w:rsidRDefault="003D35A9" w:rsidP="00517A9B">
      <w:pPr>
        <w:pStyle w:val="ListParagraph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527CA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dispună de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personal calificat </w:t>
      </w:r>
      <w:r w:rsidR="008C35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suficient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îndeplinirea funcției de echilibrare;</w:t>
      </w:r>
    </w:p>
    <w:p w14:paraId="62A81ECA" w14:textId="16368DF7" w:rsidR="00DE6EDE" w:rsidRPr="00465004" w:rsidRDefault="003D35A9" w:rsidP="00517A9B">
      <w:pPr>
        <w:pStyle w:val="ListParagraph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B53E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dispună de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sisteme informa</w:t>
      </w:r>
      <w:r w:rsidR="00B532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ționale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sigure și fiabile </w:t>
      </w:r>
      <w:r w:rsidR="00B53E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necesare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B53E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funcți</w:t>
      </w:r>
      <w:r w:rsidR="00B53E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echilibrare;</w:t>
      </w:r>
    </w:p>
    <w:p w14:paraId="66B20751" w14:textId="7670B8C3" w:rsidR="00DE6EDE" w:rsidRPr="00465004" w:rsidRDefault="000D33CC" w:rsidP="00517A9B">
      <w:pPr>
        <w:pStyle w:val="ListParagraph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să țină evidența separată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costurilor și a veniturilor 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ultate din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activitatea de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echilibrare </w:t>
      </w:r>
      <w:r w:rsidR="00B53E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față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 </w:t>
      </w:r>
      <w:r w:rsidR="00DD29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activități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efectuate, în special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activitatea de transport a</w:t>
      </w:r>
      <w:r w:rsidR="006E7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naturale.</w:t>
      </w:r>
    </w:p>
    <w:p w14:paraId="56CFA9C2" w14:textId="75F6E939" w:rsidR="00DE6EDE" w:rsidRPr="00465004" w:rsidRDefault="003D35A9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OST</w:t>
      </w:r>
      <w:r w:rsidR="006B6C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vor decide în comun</w:t>
      </w:r>
      <w:r w:rsidR="00ED1031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care OST </w:t>
      </w:r>
      <w:r w:rsidR="009D051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își </w:t>
      </w:r>
      <w:r w:rsidR="006B6C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va asuma rolul de EE a Republicii Moldova</w:t>
      </w:r>
      <w:r w:rsidR="009D051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  <w:r w:rsidR="008E194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B6C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OST </w:t>
      </w:r>
      <w:r w:rsidR="00DF320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va depune la </w:t>
      </w:r>
      <w:r w:rsid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Agenție</w:t>
      </w:r>
      <w:r w:rsidR="00DF320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o cerere 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acest sens.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8E19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genția</w:t>
      </w:r>
      <w:r w:rsidR="0035333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B5322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va examina cererea și 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va adopta o hotărâ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re</w:t>
      </w:r>
      <w:r w:rsidR="0075152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privind desemnarea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AD7E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cu respectarea cerințelor prevăzute la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articolului 16 din Legea cu </w:t>
      </w:r>
      <w:r w:rsidR="00ED1031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privire la energetică nr. 174 /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2017</w:t>
      </w:r>
      <w:r w:rsidR="00AD7E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pct.</w:t>
      </w:r>
      <w:r w:rsidR="008E194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D7E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2</w:t>
      </w:r>
      <w:r w:rsidR="00E90B46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8</w:t>
      </w:r>
      <w:bookmarkStart w:id="0" w:name="_GoBack"/>
      <w:bookmarkEnd w:id="0"/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 Îndeplinirea continuă a aces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tor cerințe va fi demonstrată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8E19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genției 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 cerere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  <w:r w:rsidR="00B53E4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7B05090" w14:textId="5B78E112" w:rsidR="00DE6EDE" w:rsidRPr="00465004" w:rsidRDefault="003D35A9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OST și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OSD din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ona</w:t>
      </w:r>
      <w:r w:rsidR="002A5CA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echilibrare a Republicii Moldova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sunt obligați să coopere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cu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pentru a gestiona fluxurile de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naturale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93025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</w:t>
      </w:r>
      <w:r w:rsidR="00F545D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93025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ent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area </w:t>
      </w:r>
      <w:r w:rsidR="00B73AB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datelor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relevante, precum și efectuarea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</w:t>
      </w:r>
      <w:r w:rsidR="0093025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lto</w:t>
      </w:r>
      <w:r w:rsidR="00783F7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acțiuni stabilite în </w:t>
      </w:r>
      <w:r w:rsidR="005125E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="00AD7E5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cordul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cooperare</w:t>
      </w:r>
      <w:r w:rsidRPr="0046500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semnat cu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33A8C86F" w14:textId="77777777" w:rsidR="00783F71" w:rsidRPr="00465004" w:rsidRDefault="00783F71" w:rsidP="00517A9B">
      <w:pPr>
        <w:rPr>
          <w:lang w:val="ro-RO"/>
        </w:rPr>
      </w:pPr>
    </w:p>
    <w:p w14:paraId="420FA364" w14:textId="3538228B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6</w:t>
      </w:r>
    </w:p>
    <w:p w14:paraId="6CFC0F90" w14:textId="51414EC7" w:rsidR="00527CAF" w:rsidRPr="00465004" w:rsidRDefault="00751520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Contractele încheiate pe </w:t>
      </w:r>
      <w:r w:rsidR="00527CAF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piața ga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527CAF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elor naturale </w:t>
      </w:r>
    </w:p>
    <w:p w14:paraId="51781949" w14:textId="77777777" w:rsidR="00F84395" w:rsidRPr="00465004" w:rsidRDefault="00F84395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2C66265" w14:textId="77777777" w:rsidR="003144E0" w:rsidRPr="00465004" w:rsidRDefault="00AD7E56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piața angro de gaze naturale sunt prevăzute următoarele tipuri de contracte: </w:t>
      </w:r>
    </w:p>
    <w:p w14:paraId="7806B8A6" w14:textId="78FE4557" w:rsidR="0055076C" w:rsidRPr="00465004" w:rsidRDefault="000D33CC" w:rsidP="00517A9B">
      <w:pPr>
        <w:pStyle w:val="ListParagraph"/>
        <w:numPr>
          <w:ilvl w:val="0"/>
          <w:numId w:val="192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ontracte bilaterale</w:t>
      </w:r>
      <w:r w:rsidR="00A32C2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pe piața angro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conform pct.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3</w:t>
      </w:r>
      <w:r w:rsidR="00ED1031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2</w:t>
      </w:r>
      <w:r w:rsidR="00422B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:</w:t>
      </w:r>
    </w:p>
    <w:p w14:paraId="4A1A61D2" w14:textId="00006B98" w:rsidR="0055076C" w:rsidRPr="00465004" w:rsidRDefault="000D33CC" w:rsidP="00517A9B">
      <w:pPr>
        <w:pStyle w:val="ListParagraph"/>
        <w:numPr>
          <w:ilvl w:val="0"/>
          <w:numId w:val="194"/>
        </w:numPr>
        <w:tabs>
          <w:tab w:val="left" w:pos="851"/>
          <w:tab w:val="left" w:pos="1134"/>
        </w:tabs>
        <w:spacing w:after="0"/>
        <w:ind w:left="142" w:firstLine="10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ontracte </w:t>
      </w:r>
      <w:r w:rsidR="0046365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/</w:t>
      </w:r>
      <w:r w:rsidR="0046365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cumpărare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6D330F08" w14:textId="3DA2B3E4" w:rsidR="003144E0" w:rsidRPr="00465004" w:rsidRDefault="000D33CC" w:rsidP="00517A9B">
      <w:pPr>
        <w:pStyle w:val="ListParagraph"/>
        <w:numPr>
          <w:ilvl w:val="0"/>
          <w:numId w:val="194"/>
        </w:numPr>
        <w:tabs>
          <w:tab w:val="left" w:pos="851"/>
          <w:tab w:val="left" w:pos="1134"/>
        </w:tabs>
        <w:spacing w:after="0"/>
        <w:ind w:left="142" w:firstLine="10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ontracte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privind </w:t>
      </w:r>
      <w:r w:rsidR="004F5AF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furnizarea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serviciilor de echilibrare 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potrivit </w:t>
      </w:r>
      <w:r w:rsidR="00F956D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Capitolului VI din Reguli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684BE2E4" w14:textId="7C39819A" w:rsidR="0055076C" w:rsidRPr="00465004" w:rsidRDefault="000D33CC" w:rsidP="00517A9B">
      <w:pPr>
        <w:pStyle w:val="ListParagraph"/>
        <w:numPr>
          <w:ilvl w:val="0"/>
          <w:numId w:val="194"/>
        </w:numPr>
        <w:tabs>
          <w:tab w:val="left" w:pos="851"/>
          <w:tab w:val="left" w:pos="1134"/>
        </w:tabs>
        <w:spacing w:after="0"/>
        <w:ind w:left="142" w:firstLine="10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lastRenderedPageBreak/>
        <w:t>c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ontracte privind </w:t>
      </w:r>
      <w:r w:rsidR="008648B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procurarea 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2932E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E7CE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naturale </w:t>
      </w:r>
      <w:r w:rsidR="000867A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operațional</w:t>
      </w:r>
      <w:r w:rsidR="002932E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71BC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necesare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OST /OSD</w:t>
      </w:r>
      <w:r w:rsidR="000867A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conform </w:t>
      </w:r>
      <w:r w:rsidR="00F956D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Capitolului VII</w:t>
      </w:r>
      <w:r w:rsidR="006026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din Reguli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32A526C2" w14:textId="2969BD23" w:rsidR="001D3654" w:rsidRPr="00465004" w:rsidRDefault="001D3654" w:rsidP="00517A9B">
      <w:pPr>
        <w:pStyle w:val="ListParagraph"/>
        <w:numPr>
          <w:ilvl w:val="0"/>
          <w:numId w:val="192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contracte de echilibrare dintre EE și PRE;</w:t>
      </w:r>
    </w:p>
    <w:p w14:paraId="15FFF354" w14:textId="7B847FB7" w:rsidR="0055076C" w:rsidRPr="00465004" w:rsidRDefault="00422BA9" w:rsidP="00517A9B">
      <w:pPr>
        <w:pStyle w:val="ListParagraph"/>
        <w:numPr>
          <w:ilvl w:val="0"/>
          <w:numId w:val="192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acord 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cooperare dintre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E9770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și operatorul de sistem;</w:t>
      </w:r>
    </w:p>
    <w:p w14:paraId="6385A420" w14:textId="7D4B9F11" w:rsidR="00377171" w:rsidRPr="00465004" w:rsidRDefault="00F956D8" w:rsidP="00517A9B">
      <w:pPr>
        <w:pStyle w:val="ListParagraph"/>
        <w:numPr>
          <w:ilvl w:val="0"/>
          <w:numId w:val="192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</w:t>
      </w:r>
      <w:r w:rsidR="000D33C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ontracte dintre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E97706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și operatorul platformei de tran</w:t>
      </w:r>
      <w:r w:rsidR="00CA7FEE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z</w:t>
      </w:r>
      <w:r w:rsidR="00ED1031">
        <w:rPr>
          <w:rFonts w:ascii="Times New Roman" w:hAnsi="Times New Roman" w:cs="Times New Roman"/>
          <w:color w:val="auto"/>
          <w:sz w:val="24"/>
          <w:szCs w:val="24"/>
          <w:lang w:val="ro-RO"/>
        </w:rPr>
        <w:t>acționare.</w:t>
      </w:r>
    </w:p>
    <w:p w14:paraId="3B2C6334" w14:textId="52504BBD" w:rsidR="00DE6EDE" w:rsidRPr="00465004" w:rsidRDefault="002932E0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Contractele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bilaterale pe piața angro vor include următoarele clau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obligatorii</w:t>
      </w:r>
      <w:r w:rsidR="00F8439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30E6876D" w14:textId="292882C2" w:rsidR="00DE6EDE" w:rsidRPr="00465004" w:rsidRDefault="0055076C" w:rsidP="00517A9B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unctul de livrare </w:t>
      </w:r>
      <w:r w:rsidR="003144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 gazelor naturale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intă punctul de transfer al riscului de pierdere și este identificat drept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6E629A8" w14:textId="21C5FB06" w:rsidR="00DE6EDE" w:rsidRPr="00465004" w:rsidRDefault="0055076C" w:rsidP="00517A9B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="003D35A9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ransferul dreptului de proprietate </w:t>
      </w:r>
      <w:r w:rsidR="00477FC7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va necesita efectuarea unei </w:t>
      </w:r>
      <w:r w:rsidR="003D35A9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notificări</w:t>
      </w:r>
      <w:r w:rsidR="003D35A9" w:rsidRPr="004650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comerciale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entelor Reguli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6D8C955" w14:textId="11CA25A4" w:rsidR="00DE6EDE" w:rsidRPr="00ED1031" w:rsidRDefault="003D35A9" w:rsidP="00517A9B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Partea contractantă care cumpără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932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să facă o notificare comercială </w:t>
      </w:r>
      <w:r w:rsidR="00F956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cumpărare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în timp ce partea c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ontractantă care vinde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932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face o notificare comercială de </w:t>
      </w:r>
      <w:r w:rsidR="003B0DDF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B0DDF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55076C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5B0774E" w14:textId="0D643DB0" w:rsidR="00DE6EDE" w:rsidRPr="00ED1031" w:rsidRDefault="003D35A9" w:rsidP="00517A9B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Suma indicată în notificările comerciale </w:t>
      </w:r>
      <w:r w:rsidR="002932E0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transmise</w:t>
      </w:r>
      <w:r w:rsidR="00477FC7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</w:t>
      </w:r>
      <w:r w:rsidR="0048574E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va fi convenită în preal</w:t>
      </w:r>
      <w:r w:rsidR="0055076C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abil între părțile contractante;</w:t>
      </w:r>
    </w:p>
    <w:p w14:paraId="2DDDB25F" w14:textId="377A9685" w:rsidR="00DE6EDE" w:rsidRPr="00ED1031" w:rsidRDefault="00377171" w:rsidP="00517A9B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</w:t>
      </w:r>
      <w:r w:rsidR="0055076C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tractele bilaterale pe </w:t>
      </w:r>
      <w:r w:rsidR="003D35A9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piața angro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3144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defini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responsabilitățile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urile în care notificările comerciale </w:t>
      </w:r>
      <w:r w:rsidR="00FA220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A220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entate de ambele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părți contractante nu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se potrivesc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o parte contractantă a </w:t>
      </w:r>
      <w:r w:rsidR="000D33CC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avut </w:t>
      </w:r>
      <w:r w:rsidR="003D35A9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pierderi din cau</w:t>
      </w:r>
      <w:r w:rsidR="00CA7FEE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AE1F68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unor </w:t>
      </w:r>
      <w:r w:rsidR="003D35A9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astfel de </w:t>
      </w:r>
      <w:r w:rsidR="00FA2203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situații</w:t>
      </w:r>
      <w:r w:rsidR="00BD7D33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D10A17B" w14:textId="435E0FD7" w:rsidR="00DE6EDE" w:rsidRPr="00ED1031" w:rsidRDefault="003D35A9" w:rsidP="00517A9B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Păr</w:t>
      </w:r>
      <w:r w:rsidR="00FB468F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țile contractante </w:t>
      </w:r>
      <w:r w:rsidR="003144E0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vor conveni că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44E0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transferul dreptului de proprietate asupra gazelor naturale </w:t>
      </w:r>
      <w:r w:rsidR="00344A6B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de la o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r w:rsidR="00344A6B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arte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contractant</w:t>
      </w:r>
      <w:r w:rsidR="00344A6B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44A6B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la altă parte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contractant</w:t>
      </w:r>
      <w:r w:rsidR="00344A6B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2F722F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determinat de notificările comerciale confirmate </w:t>
      </w:r>
      <w:r w:rsidR="008F2728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48574E" w:rsidRP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="00ED103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17C8690" w14:textId="13F3EC9E" w:rsidR="00CC76CF" w:rsidRPr="00ED1031" w:rsidRDefault="003D35A9" w:rsidP="000D0737">
      <w:pPr>
        <w:pStyle w:val="ListParagraph"/>
        <w:numPr>
          <w:ilvl w:val="0"/>
          <w:numId w:val="108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Partea contractantă care </w:t>
      </w:r>
      <w:r w:rsidR="00F8439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procură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pe piața angro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va fi restricționată în nici un fel de a revinde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 naturale care fac obiectul </w:t>
      </w:r>
      <w:r w:rsidR="0037717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în special în ceea ce privește export</w:t>
      </w:r>
      <w:r w:rsidR="002F7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344A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către anumiți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D7E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angro</w:t>
      </w:r>
      <w:r w:rsidR="00344A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anumiți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D7E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 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finali,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volumele și prețurile aplicate. Partea contractantă care comerciali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piața angro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 va fi restricționată în nici un fel de a procura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F7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rale care fac obiectul contractului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în special în ceea ce privește sursele de import, produc</w:t>
      </w:r>
      <w:r w:rsidR="00BD7D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erea</w:t>
      </w:r>
      <w:r w:rsidR="002F7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volumele și prețurile aplicate.</w:t>
      </w:r>
    </w:p>
    <w:p w14:paraId="66B93C1D" w14:textId="68F15B3F" w:rsidR="00CC76CF" w:rsidRPr="00465004" w:rsidRDefault="00CC76CF" w:rsidP="00CC76CF">
      <w:pPr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Furnizorii care furnizează gaze naturale în contextul obligaţiilor de serviciu public stabilite la art.89 şi 90 </w:t>
      </w:r>
      <w:r w:rsidR="0098661B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din Legea 108/2016, 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procură gaze naturale la cel mai mic preţ, asigurînd totodată fiabilitatea furnizării gazelor naturale către consumatorii finali. Aceşti furnizori sînt obligaţi să încheie şi să prelungească contractele de procurare a gazelor naturale în termene rezonabile şi să le prezinte spre avizare Agenţiei cu cel puţin 15 zile înainte de expirarea contractelor precedente.</w:t>
      </w:r>
    </w:p>
    <w:p w14:paraId="07D97B92" w14:textId="3900974D" w:rsidR="00E30A27" w:rsidRPr="00465004" w:rsidRDefault="00F779C7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30A27" w:rsidRPr="00465004">
        <w:rPr>
          <w:rFonts w:ascii="Times New Roman" w:hAnsi="Times New Roman" w:cs="Times New Roman"/>
          <w:sz w:val="24"/>
          <w:szCs w:val="24"/>
          <w:lang w:val="ro-RO"/>
        </w:rPr>
        <w:t>ncheier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E30A27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unui </w:t>
      </w:r>
      <w:r w:rsidR="009B59CD" w:rsidRPr="0046500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B1502A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ontract de echilibrare </w:t>
      </w:r>
      <w:r w:rsidR="00E30A27" w:rsidRPr="00465004">
        <w:rPr>
          <w:rFonts w:ascii="Times New Roman" w:hAnsi="Times New Roman" w:cs="Times New Roman"/>
          <w:sz w:val="24"/>
          <w:szCs w:val="24"/>
          <w:lang w:val="ro-RO"/>
        </w:rPr>
        <w:t>este o precondiție pentru:</w:t>
      </w:r>
    </w:p>
    <w:p w14:paraId="2BCB3B31" w14:textId="4DD9B58A" w:rsidR="00F779C7" w:rsidRPr="00465004" w:rsidRDefault="00E30A27" w:rsidP="00517A9B">
      <w:pPr>
        <w:pStyle w:val="ListParagraph"/>
        <w:numPr>
          <w:ilvl w:val="0"/>
          <w:numId w:val="115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>utili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779C7" w:rsidRPr="00465004">
        <w:rPr>
          <w:rFonts w:ascii="Times New Roman" w:hAnsi="Times New Roman" w:cs="Times New Roman"/>
          <w:sz w:val="24"/>
          <w:szCs w:val="24"/>
          <w:lang w:val="ro-RO"/>
        </w:rPr>
        <w:t>rea capacităților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de transport de intrare/ieșire contractate (sau subînchiriate);</w:t>
      </w:r>
    </w:p>
    <w:p w14:paraId="44B5BA98" w14:textId="53B0D2E8" w:rsidR="000D33CC" w:rsidRPr="00465004" w:rsidRDefault="00E30A27" w:rsidP="00517A9B">
      <w:pPr>
        <w:pStyle w:val="ListParagraph"/>
        <w:numPr>
          <w:ilvl w:val="0"/>
          <w:numId w:val="115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furni</w:t>
      </w:r>
      <w:r w:rsidR="00CA7FEE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a</w:t>
      </w:r>
      <w:r w:rsidR="00F779C7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rea</w:t>
      </w: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e</w:t>
      </w:r>
      <w:r w:rsidR="00F779C7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lor</w:t>
      </w: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naturale consumatorilor finali;</w:t>
      </w:r>
    </w:p>
    <w:p w14:paraId="69ECB9A5" w14:textId="2B70C1FD" w:rsidR="000D33CC" w:rsidRPr="00465004" w:rsidRDefault="000D33CC" w:rsidP="00517A9B">
      <w:pPr>
        <w:pStyle w:val="ListParagraph"/>
        <w:numPr>
          <w:ilvl w:val="0"/>
          <w:numId w:val="115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injectarea în rețea</w:t>
      </w:r>
      <w:r w:rsidR="0015742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ua de gaze naturale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9B59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35AF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la producător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601F96CD" w14:textId="21E17CE6" w:rsidR="00E30A27" w:rsidRPr="00465004" w:rsidRDefault="00E30A27" w:rsidP="00517A9B">
      <w:pPr>
        <w:pStyle w:val="ListParagraph"/>
        <w:numPr>
          <w:ilvl w:val="0"/>
          <w:numId w:val="115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transmite</w:t>
      </w:r>
      <w:r w:rsidR="00F779C7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rea</w:t>
      </w: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notificăril</w:t>
      </w:r>
      <w:r w:rsidR="00F779C7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or</w:t>
      </w:r>
      <w:r w:rsidR="000D33CC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comerciale.</w:t>
      </w:r>
    </w:p>
    <w:p w14:paraId="3FBA4906" w14:textId="27AF3393" w:rsidR="005C1405" w:rsidRPr="00465004" w:rsidRDefault="00F81E8D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OST și OSD sunt obligați să încheie un </w:t>
      </w:r>
      <w:r w:rsidR="00E2239E" w:rsidRPr="0046500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cord de cooperare cu </w:t>
      </w:r>
      <w:r w:rsidR="003D3C24" w:rsidRPr="00465004">
        <w:rPr>
          <w:rFonts w:ascii="Times New Roman" w:hAnsi="Times New Roman" w:cs="Times New Roman"/>
          <w:sz w:val="24"/>
          <w:szCs w:val="24"/>
          <w:lang w:val="ro-RO"/>
        </w:rPr>
        <w:t>EE</w:t>
      </w:r>
      <w:r w:rsidR="00513E93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447894" w:rsidRPr="00465004">
        <w:rPr>
          <w:rFonts w:ascii="Times New Roman" w:hAnsi="Times New Roman" w:cs="Times New Roman"/>
          <w:sz w:val="24"/>
          <w:szCs w:val="24"/>
          <w:lang w:val="ro-RO"/>
        </w:rPr>
        <w:t>va reglementa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47894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inclusiv 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procesul de cooperare pentru asigurar</w:t>
      </w:r>
      <w:r w:rsidR="008418F6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ea echilibrării operaționale a 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3D3C24" w:rsidRPr="00465004">
        <w:rPr>
          <w:rFonts w:ascii="Times New Roman" w:hAnsi="Times New Roman" w:cs="Times New Roman"/>
          <w:sz w:val="24"/>
          <w:szCs w:val="24"/>
          <w:lang w:val="ro-RO"/>
        </w:rPr>
        <w:t>onei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hAnsi="Times New Roman" w:cs="Times New Roman"/>
          <w:sz w:val="24"/>
          <w:szCs w:val="24"/>
          <w:lang w:val="ro-RO"/>
        </w:rPr>
        <w:t>de echilibrare a Republicii Moldova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, furni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area informațiilor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alocarea și </w:t>
      </w:r>
      <w:r w:rsidR="008418F6" w:rsidRPr="00465004">
        <w:rPr>
          <w:rFonts w:ascii="Times New Roman" w:hAnsi="Times New Roman" w:cs="Times New Roman"/>
          <w:color w:val="auto"/>
          <w:sz w:val="24"/>
          <w:szCs w:val="24"/>
          <w:lang w:val="ro-RO"/>
        </w:rPr>
        <w:t>măsurarea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, gestionarea conturilor de rețea și alte drepturi și obligații prevă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ute de pre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ent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ele Reguli</w:t>
      </w:r>
      <w:r w:rsidRPr="0046500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7AC2AC9" w14:textId="2660FAE7" w:rsidR="00F81E8D" w:rsidRPr="00465004" w:rsidRDefault="0048574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EE 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va ține evidența </w:t>
      </w:r>
      <w:r w:rsidR="00A131E2" w:rsidRPr="00465004">
        <w:rPr>
          <w:rFonts w:ascii="Times New Roman" w:hAnsi="Times New Roman" w:cs="Times New Roman"/>
          <w:sz w:val="24"/>
          <w:szCs w:val="24"/>
          <w:lang w:val="ro-RO"/>
        </w:rPr>
        <w:t>fluxurilor de ga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A131E2" w:rsidRPr="00465004">
        <w:rPr>
          <w:rFonts w:ascii="Times New Roman" w:hAnsi="Times New Roman" w:cs="Times New Roman"/>
          <w:sz w:val="24"/>
          <w:szCs w:val="24"/>
          <w:lang w:val="ro-RO"/>
        </w:rPr>
        <w:t>e naturale intrate și ieșite din rețelele de ga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A131E2" w:rsidRPr="00465004">
        <w:rPr>
          <w:rFonts w:ascii="Times New Roman" w:hAnsi="Times New Roman" w:cs="Times New Roman"/>
          <w:sz w:val="24"/>
          <w:szCs w:val="24"/>
          <w:lang w:val="ro-RO"/>
        </w:rPr>
        <w:t>e naturale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, precum și alocărilor</w:t>
      </w:r>
      <w:r w:rsidR="005C1405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efectuate de OST și OSD pentru echilibrarea 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5C1405" w:rsidRPr="00465004">
        <w:rPr>
          <w:rFonts w:ascii="Times New Roman" w:hAnsi="Times New Roman" w:cs="Times New Roman"/>
          <w:sz w:val="24"/>
          <w:szCs w:val="24"/>
          <w:lang w:val="ro-RO"/>
        </w:rPr>
        <w:t>ilnică a portofoliilor de echilibrare, într-un cont de rețea</w:t>
      </w:r>
      <w:r w:rsidR="00E4123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47894" w:rsidRPr="00465004">
        <w:rPr>
          <w:rFonts w:ascii="Times New Roman" w:hAnsi="Times New Roman" w:cs="Times New Roman"/>
          <w:sz w:val="24"/>
          <w:szCs w:val="24"/>
          <w:lang w:val="ro-RO"/>
        </w:rPr>
        <w:t>conform cerințelor din</w:t>
      </w:r>
      <w:r w:rsidR="000841D4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5D90" w:rsidRPr="00465004">
        <w:rPr>
          <w:rFonts w:ascii="Times New Roman" w:hAnsi="Times New Roman" w:cs="Times New Roman"/>
          <w:sz w:val="24"/>
          <w:szCs w:val="24"/>
          <w:lang w:val="ro-RO"/>
        </w:rPr>
        <w:t>Capitolul IX</w:t>
      </w:r>
      <w:r w:rsidR="005C1405" w:rsidRPr="0046500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0650763" w14:textId="48B5FA78" w:rsidR="00425531" w:rsidRPr="00465004" w:rsidRDefault="0048574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EE 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va încheia un </w:t>
      </w:r>
      <w:r w:rsidR="00E67128" w:rsidRPr="00ED1031">
        <w:rPr>
          <w:rFonts w:ascii="Times New Roman" w:hAnsi="Times New Roman" w:cs="Times New Roman"/>
          <w:sz w:val="24"/>
          <w:szCs w:val="24"/>
          <w:lang w:val="ro-RO"/>
        </w:rPr>
        <w:t>acord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E67128" w:rsidRPr="00ED1031">
        <w:rPr>
          <w:rFonts w:ascii="Times New Roman" w:hAnsi="Times New Roman" w:cs="Times New Roman"/>
          <w:sz w:val="24"/>
          <w:szCs w:val="24"/>
          <w:lang w:val="ro-RO"/>
        </w:rPr>
        <w:t>operatorii platforme</w:t>
      </w:r>
      <w:r w:rsidR="00C16065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2C19AC" w:rsidRPr="00ED103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E41238" w:rsidRPr="00ED1031">
        <w:rPr>
          <w:rFonts w:ascii="Times New Roman" w:hAnsi="Times New Roman" w:cs="Times New Roman"/>
          <w:sz w:val="24"/>
          <w:szCs w:val="24"/>
          <w:lang w:val="ro-RO"/>
        </w:rPr>
        <w:t>tranzacționare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în scopul de a stabil</w:t>
      </w:r>
      <w:r w:rsidR="000841D4" w:rsidRPr="0046500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proce</w:t>
      </w:r>
      <w:r w:rsidR="002F722F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dura 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de transmitere a notificărilor unilaterale din numel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e participanților</w:t>
      </w:r>
      <w:r w:rsidR="002F722F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tran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EA0EA3" w:rsidRPr="00465004">
        <w:rPr>
          <w:rFonts w:ascii="Times New Roman" w:hAnsi="Times New Roman" w:cs="Times New Roman"/>
          <w:sz w:val="24"/>
          <w:szCs w:val="24"/>
          <w:lang w:val="ro-RO"/>
        </w:rPr>
        <w:t>acții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. Ace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ste tipuri de acorduri </w:t>
      </w:r>
      <w:r w:rsidR="0065364F" w:rsidRPr="00465004">
        <w:rPr>
          <w:rFonts w:ascii="Times New Roman" w:hAnsi="Times New Roman" w:cs="Times New Roman"/>
          <w:sz w:val="24"/>
          <w:szCs w:val="24"/>
          <w:lang w:val="ro-RO"/>
        </w:rPr>
        <w:t>vor</w:t>
      </w:r>
      <w:r w:rsidR="00F779C7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reglementa, </w:t>
      </w:r>
      <w:r w:rsidR="002E35D4" w:rsidRPr="00465004">
        <w:rPr>
          <w:rFonts w:ascii="Times New Roman" w:hAnsi="Times New Roman" w:cs="Times New Roman"/>
          <w:sz w:val="24"/>
          <w:szCs w:val="24"/>
          <w:lang w:val="ro-RO"/>
        </w:rPr>
        <w:t>inclusiv</w:t>
      </w:r>
      <w:r w:rsidR="00F779C7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criteriile de admitere și de suspendare a participanților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EA0EA3" w:rsidRPr="00465004">
        <w:rPr>
          <w:rFonts w:ascii="Times New Roman" w:hAnsi="Times New Roman" w:cs="Times New Roman"/>
          <w:sz w:val="24"/>
          <w:szCs w:val="24"/>
          <w:lang w:val="ro-RO"/>
        </w:rPr>
        <w:t>tranzacții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, procedurile operaționale ale nominali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ărilor unilaterale la </w:t>
      </w:r>
      <w:r w:rsidR="00D53BE6" w:rsidRPr="00465004">
        <w:rPr>
          <w:rFonts w:ascii="Times New Roman" w:hAnsi="Times New Roman" w:cs="Times New Roman"/>
          <w:sz w:val="24"/>
          <w:szCs w:val="24"/>
          <w:lang w:val="ro-RO"/>
        </w:rPr>
        <w:t>PVT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7128" w:rsidRPr="004650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pentru participanții </w:t>
      </w:r>
      <w:r w:rsidR="00E67128" w:rsidRPr="004650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la tran</w:t>
      </w:r>
      <w:r w:rsidR="00CA7FEE" w:rsidRPr="004650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="00E67128" w:rsidRPr="004650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acți</w:t>
      </w:r>
      <w:r w:rsidR="00EA0EA3" w:rsidRPr="004650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E67128" w:rsidRPr="004650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entarea 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de informații 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agregate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 xml:space="preserve"> privind prețurile de tran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acționare și alte drepturi și obligații prevă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ute de pre</w:t>
      </w:r>
      <w:r w:rsidR="00CA7FEE" w:rsidRPr="00465004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E67128" w:rsidRPr="00465004">
        <w:rPr>
          <w:rFonts w:ascii="Times New Roman" w:hAnsi="Times New Roman" w:cs="Times New Roman"/>
          <w:sz w:val="24"/>
          <w:szCs w:val="24"/>
          <w:lang w:val="ro-RO"/>
        </w:rPr>
        <w:t>ent</w:t>
      </w:r>
      <w:r w:rsidR="000D33CC" w:rsidRPr="00465004">
        <w:rPr>
          <w:rFonts w:ascii="Times New Roman" w:hAnsi="Times New Roman" w:cs="Times New Roman"/>
          <w:sz w:val="24"/>
          <w:szCs w:val="24"/>
          <w:lang w:val="ro-RO"/>
        </w:rPr>
        <w:t>ele Reguli.</w:t>
      </w:r>
    </w:p>
    <w:p w14:paraId="412439E5" w14:textId="7D1E3B1E" w:rsidR="00965262" w:rsidRPr="00465004" w:rsidRDefault="000D33CC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 piața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 cu amănuntul</w:t>
      </w:r>
      <w:r w:rsidR="008F5D9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acțiile de </w:t>
      </w:r>
      <w:r w:rsidR="00E26D6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</w:t>
      </w:r>
      <w:r w:rsidR="00F8439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-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cumpărare 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 se efectuea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 în conformitate cu contractele de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 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încheiate între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consumator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ul final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orul este obligat să elabore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clau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ele contractuale standard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ale contractului de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area 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 care să prevadă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mod obligatoriu condițiile contractuale stabilite de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Legea nr. 108/2016</w:t>
      </w:r>
      <w:r w:rsidR="00EA0EA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Regulamentul privind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B432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elor naturale și să 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</w:t>
      </w:r>
      <w:r w:rsidR="002C19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351D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propună spre negocieri consumatorilor finali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Clau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ele contractuale obligatorii ale contractului de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</w:t>
      </w:r>
      <w:r w:rsidRPr="0046500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</w:t>
      </w:r>
      <w:r w:rsidR="000B432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(la prețuri reglementate)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încheiat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de către consumatorii finali cu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orii care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C4AA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în contextul obligațiilor de serviciu public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sunt prevă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ute în Regulamentul priv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ind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area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2C0BA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elor naturale.</w:t>
      </w:r>
    </w:p>
    <w:p w14:paraId="5003374C" w14:textId="77777777" w:rsidR="00D01F6F" w:rsidRPr="00465004" w:rsidRDefault="00D01F6F" w:rsidP="00517A9B">
      <w:p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</w:p>
    <w:p w14:paraId="25CDD205" w14:textId="62F6FD6C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BD0DA1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E207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</w:p>
    <w:p w14:paraId="19358AD0" w14:textId="0F8F95E8" w:rsidR="00234535" w:rsidRPr="00465004" w:rsidRDefault="00D01F6F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Obligațiile</w:t>
      </w:r>
      <w:r w:rsidR="00234535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r w:rsidR="00351DA6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participanților la </w:t>
      </w:r>
      <w:r w:rsidR="00234535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piața ga</w:t>
      </w:r>
      <w:r w:rsidR="00CA7FEE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z</w:t>
      </w:r>
      <w:r w:rsidR="00234535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elor naturale</w:t>
      </w:r>
    </w:p>
    <w:p w14:paraId="63E69B2B" w14:textId="77777777" w:rsidR="00D01F6F" w:rsidRPr="00465004" w:rsidRDefault="00D01F6F" w:rsidP="00517A9B">
      <w:pPr>
        <w:rPr>
          <w:lang w:val="ro-RO"/>
        </w:rPr>
      </w:pPr>
    </w:p>
    <w:p w14:paraId="400E1B3A" w14:textId="589E73BC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 </w:t>
      </w:r>
      <w:r w:rsidR="00D01F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următoarele obligații:</w:t>
      </w:r>
    </w:p>
    <w:p w14:paraId="7EF40C24" w14:textId="17A176FD" w:rsidR="00DE6EDE" w:rsidRPr="00465004" w:rsidRDefault="00732E7B" w:rsidP="00517A9B">
      <w:pPr>
        <w:pStyle w:val="ListParagraph"/>
        <w:numPr>
          <w:ilvl w:val="0"/>
          <w:numId w:val="38"/>
        </w:numPr>
        <w:tabs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D01F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eze</w:t>
      </w:r>
      <w:r w:rsidR="00D01F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consumul 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D01F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C6A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D01F6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0C6A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finali</w:t>
      </w:r>
      <w:r w:rsidR="000C6A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deserviți de aceștia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382B597" w14:textId="4CD86951" w:rsidR="00DE6EDE" w:rsidRPr="00465004" w:rsidRDefault="00732E7B" w:rsidP="00517A9B">
      <w:pPr>
        <w:pStyle w:val="ListParagraph"/>
        <w:numPr>
          <w:ilvl w:val="0"/>
          <w:numId w:val="38"/>
        </w:numPr>
        <w:tabs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întreprind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măsuri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necesare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mod continuu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(24/7) pentru a păstra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echilibrul dintre 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cantitățile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 și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ieși</w:t>
      </w:r>
      <w:r w:rsidR="00A131E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portofoliul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acestora</w:t>
      </w:r>
      <w:r w:rsidR="00351DA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fiecare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scopul de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minimi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necesitatea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întreprinderii 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acțiunilor de echilibrare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87D4D13" w14:textId="1AB8416C" w:rsidR="00DE6EDE" w:rsidRPr="00465004" w:rsidRDefault="00732E7B" w:rsidP="00517A9B">
      <w:pPr>
        <w:pStyle w:val="ListParagraph"/>
        <w:numPr>
          <w:ilvl w:val="0"/>
          <w:numId w:val="38"/>
        </w:numPr>
        <w:tabs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notificări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comerciale către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orice transfer de proprietate asupra 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C38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1B616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A02CF67" w14:textId="11926C9C" w:rsidR="00DE6EDE" w:rsidRPr="00465004" w:rsidRDefault="00732E7B" w:rsidP="00517A9B">
      <w:pPr>
        <w:pStyle w:val="ListParagraph"/>
        <w:numPr>
          <w:ilvl w:val="0"/>
          <w:numId w:val="38"/>
        </w:numPr>
        <w:tabs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achit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plățil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178A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echilibru și 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plățil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pentru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neutralitate;</w:t>
      </w:r>
    </w:p>
    <w:p w14:paraId="58DBAC36" w14:textId="4D73A0FC" w:rsidR="00DE6EDE" w:rsidRPr="00465004" w:rsidRDefault="00732E7B" w:rsidP="00517A9B">
      <w:pPr>
        <w:pStyle w:val="ListParagraph"/>
        <w:numPr>
          <w:ilvl w:val="0"/>
          <w:numId w:val="38"/>
        </w:numPr>
        <w:tabs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E37C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asigur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 calificat</w:t>
      </w:r>
      <w:r w:rsidR="00305F1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instruit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sisteme inform</w:t>
      </w:r>
      <w:r w:rsidR="00EE1EA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aționale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305F1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resurse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financiare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necesare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a-și îndeplini </w:t>
      </w:r>
      <w:r w:rsidR="000D33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funcțiile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obligațiile în temeiul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entelor Reguli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E6A6EF4" w14:textId="0CD155D2" w:rsidR="00DE6EDE" w:rsidRPr="00465004" w:rsidRDefault="00732E7B" w:rsidP="00517A9B">
      <w:pPr>
        <w:pStyle w:val="ListParagraph"/>
        <w:numPr>
          <w:ilvl w:val="0"/>
          <w:numId w:val="38"/>
        </w:numPr>
        <w:tabs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305F1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305F1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informații către </w:t>
      </w:r>
      <w:r w:rsidR="007505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</w:t>
      </w:r>
      <w:r w:rsidR="002C0BA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C0BA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acțiile de pe piața angro.</w:t>
      </w:r>
    </w:p>
    <w:p w14:paraId="30F867BA" w14:textId="3FBCF154" w:rsidR="00234535" w:rsidRPr="00465004" w:rsidRDefault="000D33CC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2345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16E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următoarele obligații</w:t>
      </w:r>
      <w:r w:rsidR="002345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3AFF24B3" w14:textId="4FBAA598" w:rsidR="00DE6EDE" w:rsidRPr="00C16065" w:rsidRDefault="00732E7B" w:rsidP="00517A9B">
      <w:pPr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0D33CC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procur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0D33CC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D33CC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scopuri operaționale</w:t>
      </w:r>
      <w:r w:rsidR="00CC7CD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angro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, progno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eze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ilnic</w:t>
      </w:r>
      <w:r w:rsidR="00FB30D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cerer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FB30D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transmit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notificăril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comerciale </w:t>
      </w:r>
      <w:r w:rsidR="00234535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la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53BE6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305F1D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92FCAAE" w14:textId="7DB7E31A" w:rsidR="00DE6EDE" w:rsidRPr="00C16065" w:rsidRDefault="003D35A9" w:rsidP="00517A9B">
      <w:pPr>
        <w:pStyle w:val="ListParagraph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cooperarea cu </w:t>
      </w:r>
      <w:r w:rsidR="0048574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în procesul de echilibrare</w:t>
      </w:r>
      <w:r w:rsidR="000B4327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operațională, în special prin transmiterea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tuturor informațiilor și instrucțiunilor </w:t>
      </w:r>
      <w:r w:rsidR="00FB30D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necesare pentru asigurarea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flux</w:t>
      </w:r>
      <w:r w:rsidR="00FB30D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D2099C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rilor de 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2099C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în punctele de interconectare între OST;</w:t>
      </w:r>
    </w:p>
    <w:p w14:paraId="697F6560" w14:textId="526D1783" w:rsidR="00DE6EDE" w:rsidRPr="00C16065" w:rsidRDefault="00FB30DA" w:rsidP="00517A9B">
      <w:pPr>
        <w:pStyle w:val="ListParagraph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transmiterea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</w:t>
      </w:r>
      <w:r w:rsidR="0048574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0D33CC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informațiilor privind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aloc</w:t>
      </w:r>
      <w:r w:rsidR="0029714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ările din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portofoliul</w:t>
      </w:r>
      <w:r w:rsidR="0029714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 pentru punctele de interconectare transfrontaliere;</w:t>
      </w:r>
    </w:p>
    <w:p w14:paraId="270A7848" w14:textId="26F67F74" w:rsidR="006F5C1E" w:rsidRPr="00C16065" w:rsidRDefault="000D33CC" w:rsidP="00517A9B">
      <w:pPr>
        <w:pStyle w:val="ListParagraph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065">
        <w:rPr>
          <w:rFonts w:ascii="Times New Roman" w:hAnsi="Times New Roman" w:cs="Times New Roman"/>
          <w:sz w:val="24"/>
          <w:szCs w:val="24"/>
          <w:lang w:val="ro-RO"/>
        </w:rPr>
        <w:t>transmiterea</w:t>
      </w:r>
      <w:r w:rsidR="006F5C1E" w:rsidRPr="00C16065">
        <w:rPr>
          <w:rFonts w:ascii="Times New Roman" w:hAnsi="Times New Roman" w:cs="Times New Roman"/>
          <w:sz w:val="24"/>
          <w:szCs w:val="24"/>
          <w:lang w:val="ro-RO"/>
        </w:rPr>
        <w:t xml:space="preserve"> către </w:t>
      </w:r>
      <w:r w:rsidR="0048574E" w:rsidRPr="00C16065">
        <w:rPr>
          <w:rFonts w:ascii="Times New Roman" w:hAnsi="Times New Roman" w:cs="Times New Roman"/>
          <w:sz w:val="24"/>
          <w:szCs w:val="24"/>
          <w:lang w:val="ro-RO"/>
        </w:rPr>
        <w:t xml:space="preserve">EE </w:t>
      </w:r>
      <w:r w:rsidR="006F5C1E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 </w:t>
      </w:r>
      <w:r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informațiilor</w:t>
      </w:r>
      <w:r w:rsidR="006F5C1E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 privire la alocările în contul de rețea pentru </w:t>
      </w:r>
      <w:r w:rsidR="000B4327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>r</w:t>
      </w:r>
      <w:r w:rsidR="002C19AC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>eţele</w:t>
      </w:r>
      <w:r w:rsidR="000B4327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="002C19AC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0B4327"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>interconectate</w:t>
      </w:r>
      <w:r w:rsidRPr="00C1606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</w:t>
      </w:r>
      <w:r w:rsidRPr="00C16065">
        <w:rPr>
          <w:rFonts w:ascii="Times New Roman" w:hAnsi="Times New Roman" w:cs="Times New Roman"/>
          <w:sz w:val="24"/>
          <w:szCs w:val="24"/>
          <w:lang w:val="ro-RO"/>
        </w:rPr>
        <w:t>u alți operatori de sistem;</w:t>
      </w:r>
    </w:p>
    <w:p w14:paraId="4BCA6E75" w14:textId="466F9701" w:rsidR="000B4327" w:rsidRPr="00C16065" w:rsidRDefault="000D33CC" w:rsidP="00517A9B">
      <w:pPr>
        <w:pStyle w:val="ListParagraph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transmiterea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cantități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sistemul lor de transport la începutul fiecărei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iere, și în fiecare oră, cu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rea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cantității de 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 </w:t>
      </w:r>
      <w:r w:rsidR="001969C2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sistemul de transport la </w:t>
      </w:r>
      <w:r w:rsidR="00513E9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sfârșit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ba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a nominali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ărilor și a cererii </w:t>
      </w:r>
      <w:r w:rsidR="0024022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prognozate </w:t>
      </w:r>
      <w:r w:rsidR="0030797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partea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DB530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finali conectați direct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rețea</w:t>
      </w:r>
      <w:r w:rsidR="0029714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ua de ga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9714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9714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la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297143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la momentul calculării;</w:t>
      </w:r>
    </w:p>
    <w:p w14:paraId="75F84B47" w14:textId="1F703226" w:rsidR="00DE6EDE" w:rsidRPr="00C16065" w:rsidRDefault="0030797A" w:rsidP="00517A9B">
      <w:pPr>
        <w:pStyle w:val="ListParagraph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transmiterea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informații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către </w:t>
      </w:r>
      <w:r w:rsidR="007505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 tran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acțiile de</w:t>
      </w:r>
      <w:r w:rsidR="001969C2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angro.</w:t>
      </w:r>
    </w:p>
    <w:p w14:paraId="55F2E60F" w14:textId="0C80C152" w:rsidR="00016EA3" w:rsidRPr="00465004" w:rsidRDefault="001A650E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16E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următoarele obligații:</w:t>
      </w:r>
    </w:p>
    <w:p w14:paraId="5525923C" w14:textId="00775C46" w:rsidR="00DE6EDE" w:rsidRPr="00465004" w:rsidRDefault="00732E7B" w:rsidP="00517A9B">
      <w:pPr>
        <w:pStyle w:val="ListParagraph"/>
        <w:numPr>
          <w:ilvl w:val="0"/>
          <w:numId w:val="40"/>
        </w:numPr>
        <w:tabs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procur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B43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operațional</w:t>
      </w:r>
      <w:r w:rsidR="000B43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piața angro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ilnică a cererii și transm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iterea notificărilor comerciale</w:t>
      </w:r>
      <w:r w:rsidR="002345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D67DE6B" w14:textId="5B3586E8" w:rsidR="00DE6EDE" w:rsidRPr="00465004" w:rsidRDefault="003D35A9" w:rsidP="00517A9B">
      <w:pPr>
        <w:pStyle w:val="ListParagraph"/>
        <w:numPr>
          <w:ilvl w:val="0"/>
          <w:numId w:val="40"/>
        </w:numPr>
        <w:tabs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cooperarea cu OST </w:t>
      </w:r>
      <w:r w:rsidR="002971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amonte 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reali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prognozelor 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privire la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ieșirile</w:t>
      </w:r>
      <w:r w:rsidR="002971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(prel</w:t>
      </w:r>
      <w:r w:rsidR="000B43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evările</w:t>
      </w:r>
      <w:r w:rsidR="0029714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7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sistemul de transport;</w:t>
      </w:r>
    </w:p>
    <w:p w14:paraId="34CC6173" w14:textId="73288A69" w:rsidR="00DE6EDE" w:rsidRPr="00465004" w:rsidRDefault="00513E93" w:rsidP="00517A9B">
      <w:pPr>
        <w:pStyle w:val="ListParagraph"/>
        <w:numPr>
          <w:ilvl w:val="0"/>
          <w:numId w:val="40"/>
        </w:numPr>
        <w:tabs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transmiterea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16E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350F4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per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or;</w:t>
      </w:r>
    </w:p>
    <w:p w14:paraId="1FC3438F" w14:textId="2F856333" w:rsidR="00DE6EDE" w:rsidRPr="00465004" w:rsidRDefault="00513E93" w:rsidP="00517A9B">
      <w:pPr>
        <w:pStyle w:val="ListParagraph"/>
        <w:numPr>
          <w:ilvl w:val="0"/>
          <w:numId w:val="40"/>
        </w:numPr>
        <w:tabs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transmiterea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datelor privind aloc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BA514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în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portofoliu de echilibrare pentru </w:t>
      </w:r>
      <w:r w:rsidR="00CF5F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punctele de intrare de la instalațiile de producere a gazelor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punctele de consum și punctele de consum proprii;</w:t>
      </w:r>
    </w:p>
    <w:p w14:paraId="21038311" w14:textId="3A16F68A" w:rsidR="00DE6EDE" w:rsidRPr="00465004" w:rsidRDefault="00513E93" w:rsidP="00517A9B">
      <w:pPr>
        <w:pStyle w:val="ListParagraph"/>
        <w:numPr>
          <w:ilvl w:val="0"/>
          <w:numId w:val="40"/>
        </w:numPr>
        <w:tabs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transmiterea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informațiilor privind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alocările </w:t>
      </w:r>
      <w:r w:rsidR="00853B5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contul de rețea pentru </w:t>
      </w:r>
      <w:r w:rsidR="000B432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punctele de ieșire spre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rețelele de distribuție din aval;</w:t>
      </w:r>
    </w:p>
    <w:p w14:paraId="1EC7ECE8" w14:textId="54AA6876" w:rsidR="00DE6EDE" w:rsidRPr="00465004" w:rsidRDefault="00513E93" w:rsidP="00517A9B">
      <w:pPr>
        <w:pStyle w:val="ListParagraph"/>
        <w:numPr>
          <w:ilvl w:val="0"/>
          <w:numId w:val="40"/>
        </w:numPr>
        <w:tabs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transmiterea 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informații către </w:t>
      </w:r>
      <w:r w:rsidR="007505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acțiile 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angro</w:t>
      </w:r>
      <w:r w:rsidR="002345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37F3A85" w14:textId="2B584982" w:rsidR="00DE6EDE" w:rsidRPr="00465004" w:rsidRDefault="002A5CA5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finali cu </w:t>
      </w:r>
      <w:r w:rsidR="00D209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debitul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mai mare de 50 MW sunt responsabili pent</w:t>
      </w:r>
      <w:r w:rsidR="002345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ru </w:t>
      </w:r>
      <w:r w:rsidR="00D20A7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transmiterea</w:t>
      </w:r>
      <w:r w:rsidR="008D322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către</w:t>
      </w:r>
      <w:r w:rsidR="00D20A7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furnizori</w:t>
      </w:r>
      <w:r w:rsidR="008D322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lor a </w:t>
      </w:r>
      <w:r w:rsidR="0023453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informații</w:t>
      </w:r>
      <w:r w:rsidR="00D20A7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lor privind </w:t>
      </w:r>
      <w:r w:rsidR="00EE1EA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consumul prognozat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73AA00C" w14:textId="77777777" w:rsidR="00462A3F" w:rsidRPr="00465004" w:rsidRDefault="00462A3F" w:rsidP="00517A9B">
      <w:pPr>
        <w:rPr>
          <w:lang w:val="ro-RO"/>
        </w:rPr>
      </w:pPr>
    </w:p>
    <w:p w14:paraId="22F4F13C" w14:textId="39AD9099" w:rsidR="00965262" w:rsidRPr="00465004" w:rsidRDefault="0096526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2B3A7A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34535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</w:p>
    <w:p w14:paraId="758DADAD" w14:textId="789D1AA1" w:rsidR="00234535" w:rsidRPr="00465004" w:rsidRDefault="00A50C5A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Cerințele pentru înregistrarea PRE și a portofoliilor de echilibrare</w:t>
      </w:r>
    </w:p>
    <w:p w14:paraId="3E139C5B" w14:textId="77777777" w:rsidR="00EE1EA4" w:rsidRPr="00465004" w:rsidRDefault="00EE1EA4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477CB4C" w14:textId="78F48320" w:rsidR="00DE6EDE" w:rsidRPr="00465004" w:rsidRDefault="001969C2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recepționării</w:t>
      </w:r>
      <w:r w:rsidR="00F77D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185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unei </w:t>
      </w:r>
      <w:r w:rsidR="00F77D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notifi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F77D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ări din partea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32E7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77D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privire la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retragere</w:t>
      </w:r>
      <w:r w:rsidR="00F77D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suspendarea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(încetarea valabilității)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licenței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deținute de PRE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suspenda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 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încheiat cu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respectiv</w:t>
      </w:r>
      <w:r w:rsidR="00D209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2BEE598" w14:textId="3363D60C" w:rsidR="00DE6EDE" w:rsidRPr="00465004" w:rsidRDefault="003D35A9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o PRE nu 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întrunește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cerințele 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entele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D20A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acesteia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fi suspendat. </w:t>
      </w:r>
      <w:r w:rsidR="00016E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cazul dat,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va fi scutită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6838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responsabilitățile </w:t>
      </w:r>
      <w:r w:rsidR="005534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financiare care îi revin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eventualele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echilibre acumulate până la data și ora suspendării.</w:t>
      </w:r>
    </w:p>
    <w:p w14:paraId="007AE0E6" w14:textId="77777777" w:rsidR="00DE6EDE" w:rsidRPr="00465004" w:rsidRDefault="003D35A9" w:rsidP="00517A9B">
      <w:pPr>
        <w:tabs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</w:p>
    <w:p w14:paraId="52B44C14" w14:textId="409E2A12" w:rsidR="00A50C5A" w:rsidRPr="00465004" w:rsidRDefault="00A50C5A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BD0DA1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</w:t>
      </w:r>
    </w:p>
    <w:p w14:paraId="197B269D" w14:textId="0297A2E7" w:rsidR="00A50C5A" w:rsidRPr="00465004" w:rsidRDefault="00BC5890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Contractul</w:t>
      </w:r>
      <w:r w:rsidR="00A50C5A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de echilibrare</w:t>
      </w:r>
    </w:p>
    <w:p w14:paraId="0E5123AE" w14:textId="77777777" w:rsidR="00BE536E" w:rsidRPr="00465004" w:rsidRDefault="00BE536E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1FF7401" w14:textId="4B404A55" w:rsidR="00DE6EDE" w:rsidRPr="00465004" w:rsidRDefault="00BC5890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 </w:t>
      </w:r>
      <w:r w:rsidR="006F421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F421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intă</w:t>
      </w:r>
      <w:r w:rsidR="0069577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un contract standardi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="0030246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nediscriminatoriu</w:t>
      </w:r>
      <w:r w:rsidR="00E24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 trebuie să </w:t>
      </w:r>
      <w:r w:rsidR="0030246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conțină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restricții nejustificate</w:t>
      </w:r>
      <w:r w:rsidR="0030246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participanții la piața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69577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prevederi care </w:t>
      </w:r>
      <w:r w:rsidR="0069577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 putea pune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pericol securitatea aprovi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ionării</w:t>
      </w:r>
      <w:r w:rsidR="006F421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F421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Republicii Moldova. </w:t>
      </w:r>
      <w:r w:rsidR="00016E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ontractul 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20A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 </w:t>
      </w:r>
      <w:r w:rsidR="00E24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50C5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redact</w:t>
      </w:r>
      <w:r w:rsidR="00E24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ează</w:t>
      </w:r>
      <w:r w:rsidR="0069577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astfel încât să permită PRE, EE</w:t>
      </w:r>
      <w:r w:rsidR="00D20A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OST și OSD să își îndeplinească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responsabilitățile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temeiul Legii </w:t>
      </w:r>
      <w:r w:rsidR="00E24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nr</w:t>
      </w:r>
      <w:r w:rsidR="00B329D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108/2016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entelor Reguli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012218A" w14:textId="3D2B2AD9" w:rsidR="00DE6EDE" w:rsidRPr="00465004" w:rsidRDefault="00E24900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Proiectul c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ontractul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 </w:t>
      </w:r>
      <w:r w:rsidR="00CB44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este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elaborat de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CB44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Textul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contractului </w:t>
      </w:r>
      <w:r w:rsidR="00CB44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BD0D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CB44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chilibrare, precum și orice alte modificări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B44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ale acestuia vor fi</w:t>
      </w:r>
      <w:r w:rsidR="00CB4448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32E7B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prezentate</w:t>
      </w:r>
      <w:r w:rsidR="00732E7B"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32E7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0E44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modifica conținutul contractului de echilibrare la solicitarea </w:t>
      </w:r>
      <w:r w:rsid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Agenției</w:t>
      </w:r>
      <w:r w:rsidR="000E44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14:paraId="429D7726" w14:textId="5A8D5141" w:rsidR="00DE6EDE" w:rsidRPr="00465004" w:rsidRDefault="0048574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public</w:t>
      </w:r>
      <w:r w:rsidR="00E24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209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modelul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contractului de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pagina sa electronică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DF0BDFE" w14:textId="7D7EE58A" w:rsidR="00DE6EDE" w:rsidRPr="00465004" w:rsidRDefault="00BC5890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 de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reglement</w:t>
      </w:r>
      <w:r w:rsidR="00732E7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32E7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special termenii și condițiile privind:</w:t>
      </w:r>
    </w:p>
    <w:p w14:paraId="07B57884" w14:textId="77777777" w:rsidR="00DE6EDE" w:rsidRPr="00465004" w:rsidRDefault="003D35A9" w:rsidP="00517A9B">
      <w:pPr>
        <w:pStyle w:val="ListParagraph"/>
        <w:numPr>
          <w:ilvl w:val="0"/>
          <w:numId w:val="4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drepturile și obligațiile părților contractante;</w:t>
      </w:r>
    </w:p>
    <w:p w14:paraId="57DD1F1E" w14:textId="1C94EB3A" w:rsidR="00DE6EDE" w:rsidRPr="00465004" w:rsidRDefault="003D35A9" w:rsidP="00517A9B">
      <w:pPr>
        <w:pStyle w:val="ListParagraph"/>
        <w:numPr>
          <w:ilvl w:val="0"/>
          <w:numId w:val="4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consecințele suspendării sau încetării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echilibrare;</w:t>
      </w:r>
    </w:p>
    <w:p w14:paraId="58FFA075" w14:textId="5A4340B5" w:rsidR="00DE6EDE" w:rsidRPr="00465004" w:rsidRDefault="003D35A9" w:rsidP="00517A9B">
      <w:pPr>
        <w:pStyle w:val="ListParagraph"/>
        <w:numPr>
          <w:ilvl w:val="0"/>
          <w:numId w:val="4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procedura de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entare, </w:t>
      </w:r>
      <w:r w:rsidR="001E015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coordonare</w:t>
      </w:r>
      <w:r w:rsidR="001E01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confirmare a notificărilor comerciale ale PRE;</w:t>
      </w:r>
    </w:p>
    <w:p w14:paraId="61BB8B2F" w14:textId="61165145" w:rsidR="00DE6EDE" w:rsidRPr="00465004" w:rsidRDefault="00FD4572" w:rsidP="00517A9B">
      <w:pPr>
        <w:pStyle w:val="ListParagraph"/>
        <w:numPr>
          <w:ilvl w:val="0"/>
          <w:numId w:val="4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de determinare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decontare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comercială a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portofoliu</w:t>
      </w:r>
      <w:r w:rsidR="007F185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 al PRE, inclusiv a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neutralitate;</w:t>
      </w:r>
    </w:p>
    <w:p w14:paraId="72D76C61" w14:textId="53382FD2" w:rsidR="00DE6EDE" w:rsidRPr="00465004" w:rsidRDefault="003D35A9" w:rsidP="00517A9B">
      <w:pPr>
        <w:pStyle w:val="ListParagraph"/>
        <w:numPr>
          <w:ilvl w:val="0"/>
          <w:numId w:val="4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schimburile de date aferente</w:t>
      </w:r>
      <w:r w:rsidR="00A50C5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D65AB11" w14:textId="02CC74FB" w:rsidR="00DE6EDE" w:rsidRPr="00465004" w:rsidRDefault="00BC5890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 de echilibrare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include codul portofoliului de echilibrare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atribuit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 și următoarele informații pentru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EE,</w:t>
      </w:r>
      <w:r w:rsidR="00EF36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precum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PRE:</w:t>
      </w:r>
    </w:p>
    <w:p w14:paraId="50607F52" w14:textId="77777777" w:rsidR="00DE6EDE" w:rsidRPr="00465004" w:rsidRDefault="003D35A9" w:rsidP="00517A9B">
      <w:pPr>
        <w:pStyle w:val="ListParagraph"/>
        <w:numPr>
          <w:ilvl w:val="0"/>
          <w:numId w:val="42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numele și adresa companiei;</w:t>
      </w:r>
    </w:p>
    <w:p w14:paraId="210145F5" w14:textId="4FA42605" w:rsidR="00DE6EDE" w:rsidRPr="00465004" w:rsidRDefault="003D35A9" w:rsidP="00517A9B">
      <w:pPr>
        <w:pStyle w:val="ListParagraph"/>
        <w:numPr>
          <w:ilvl w:val="0"/>
          <w:numId w:val="42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înregistrare;</w:t>
      </w:r>
    </w:p>
    <w:p w14:paraId="279F2545" w14:textId="1153C4AF" w:rsidR="00DE6EDE" w:rsidRPr="00465004" w:rsidRDefault="00BD0DA1" w:rsidP="00517A9B">
      <w:pPr>
        <w:pStyle w:val="ListParagraph"/>
        <w:numPr>
          <w:ilvl w:val="0"/>
          <w:numId w:val="42"/>
        </w:numPr>
        <w:tabs>
          <w:tab w:val="left" w:pos="1134"/>
          <w:tab w:val="left" w:pos="1276"/>
          <w:tab w:val="left" w:pos="1418"/>
          <w:tab w:val="left" w:pos="1701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ipul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numărul licenței;</w:t>
      </w:r>
    </w:p>
    <w:p w14:paraId="1F6592EC" w14:textId="5CCFF825" w:rsidR="00DE6EDE" w:rsidRPr="00465004" w:rsidRDefault="001969C2" w:rsidP="00517A9B">
      <w:pPr>
        <w:pStyle w:val="ListParagraph"/>
        <w:numPr>
          <w:ilvl w:val="0"/>
          <w:numId w:val="42"/>
        </w:numPr>
        <w:tabs>
          <w:tab w:val="left" w:pos="1134"/>
          <w:tab w:val="left" w:pos="1276"/>
          <w:tab w:val="left" w:pos="1418"/>
          <w:tab w:val="left" w:pos="1701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fișa de date de contact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conține informațiile de contact necesare pentru punerea în aplicare a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contractului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D0D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chilibrare, în special informații privind schimbul de date pentru notificările comerciale, informații privi</w:t>
      </w:r>
      <w:r w:rsidR="00A50C5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nd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50C5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echilibrele și facturarea.</w:t>
      </w:r>
    </w:p>
    <w:p w14:paraId="69C9934D" w14:textId="43161BA5" w:rsidR="00C50204" w:rsidRPr="00465004" w:rsidRDefault="00BC5890" w:rsidP="00517A9B">
      <w:pPr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 de </w:t>
      </w:r>
      <w:r w:rsidR="002C19A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este valabil pe o perioadă nedeterminată, până la r</w:t>
      </w:r>
      <w:r w:rsidR="005F00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ezoluțiunea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către una dintre părțile contractante</w:t>
      </w:r>
      <w:r w:rsidR="001E01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preaviz cu termen rezonabil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524F37F" w14:textId="2D11C880" w:rsidR="00DE6EDE" w:rsidRPr="00465004" w:rsidRDefault="003D35A9" w:rsidP="00517A9B">
      <w:pPr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încheierea unui 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 de echilibrare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solicitantul trebuie să depună o cerere</w:t>
      </w:r>
      <w:r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înregistrare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ând formularul publicat pe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pagina electronică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="005C675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inte 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informația </w:t>
      </w:r>
      <w:r w:rsidR="00AA491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necesară, în conformitate cu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highlight w:val="lightGray"/>
          <w:lang w:val="ro-RO"/>
        </w:rPr>
        <w:t xml:space="preserve">pct. </w:t>
      </w:r>
      <w:r w:rsidR="005C6755" w:rsidRPr="00465004">
        <w:rPr>
          <w:rFonts w:ascii="Times New Roman" w:eastAsia="Times New Roman" w:hAnsi="Times New Roman" w:cs="Times New Roman"/>
          <w:sz w:val="24"/>
          <w:szCs w:val="24"/>
          <w:highlight w:val="lightGray"/>
          <w:lang w:val="ro-RO"/>
        </w:rPr>
        <w:t>4</w:t>
      </w:r>
      <w:r w:rsid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5C675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entele Reguli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F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ormular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cererii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înregistrare 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elaborat de </w:t>
      </w:r>
      <w:r w:rsidR="00BB26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59E3903" w14:textId="2152F265" w:rsidR="00DE6EDE" w:rsidRPr="00465004" w:rsidRDefault="003D35A9" w:rsidP="00517A9B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termen de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 de la primirea informațiilor complete și corecte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stabilite la pct. </w:t>
      </w:r>
      <w:r w:rsidR="005C675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informa solicitantul </w:t>
      </w:r>
      <w:r w:rsidR="00347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347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ire la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codul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unic al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portofoliu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</w:t>
      </w:r>
      <w:r w:rsidR="00347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i-</w:t>
      </w:r>
      <w:r w:rsidR="00347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fost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atribuit și va </w:t>
      </w:r>
      <w:r w:rsidR="00347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transmite în format electronic varianta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semnată a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contractului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D0D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unor erori în cererea de înregistrare,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notifica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solicitantul în termen de </w:t>
      </w:r>
      <w:r w:rsidR="001969C2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969C2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despre</w:t>
      </w:r>
      <w:r w:rsidR="00347C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existența unor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astfel de erori.</w:t>
      </w:r>
      <w:r w:rsidR="004412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1FDF4E4" w14:textId="22F94AE0" w:rsidR="00DE6EDE" w:rsidRPr="00465004" w:rsidRDefault="001969C2" w:rsidP="00517A9B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3C2D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recepționarea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către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F30A5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CA2D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unui original complet</w:t>
      </w:r>
      <w:r w:rsidR="003C2D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semnat al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contractului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D0D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chilibrare, solicitantul este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activat 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calitate de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PRE pe piața 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5C389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elor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naturale.</w:t>
      </w:r>
    </w:p>
    <w:p w14:paraId="5066CDC4" w14:textId="5417BE06" w:rsidR="00DE6EDE" w:rsidRPr="00465004" w:rsidRDefault="0048574E" w:rsidP="00517A9B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trebuie să informe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prompt</w:t>
      </w:r>
      <w:r w:rsidR="00E2239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 inclusiv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format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electronic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toate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PRE, OST, OSD, operatorii platforme</w:t>
      </w:r>
      <w:r w:rsidR="00A178A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acționare cu privire la 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prima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activare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unei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PRE și orice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alte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modificări ulterioare ale statu</w:t>
      </w:r>
      <w:r w:rsidR="00F30A5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tu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lui activării</w:t>
      </w:r>
      <w:r w:rsidR="003C2D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care pot </w:t>
      </w:r>
      <w:r w:rsidR="003C2D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surveni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 special suspendări ale </w:t>
      </w:r>
      <w:r w:rsidR="00BC589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contractului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D0D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chilibrare.</w:t>
      </w:r>
    </w:p>
    <w:p w14:paraId="5AEF1177" w14:textId="121EC8BB" w:rsidR="008A6221" w:rsidRPr="00465004" w:rsidRDefault="003D35A9" w:rsidP="00517A9B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modificării informațiilor </w:t>
      </w:r>
      <w:r w:rsidR="00F31C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31C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pct.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 va informa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F31C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format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electronic în termen de 3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lucrătoare despre modificările </w:t>
      </w:r>
      <w:r w:rsidR="001969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respective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</w:t>
      </w:r>
      <w:r w:rsidR="00F31C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înregistre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31C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aceste modificări în mod corespun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ător</w:t>
      </w:r>
      <w:r w:rsidR="00BB26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</w:t>
      </w:r>
      <w:r w:rsidR="00BB26EB"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2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B26EB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="00BB26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3EF9FB2" w14:textId="77777777" w:rsidR="003469BE" w:rsidRPr="00465004" w:rsidRDefault="003469BE" w:rsidP="00517A9B">
      <w:p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1704E5" w14:textId="77777777" w:rsidR="00791F03" w:rsidRPr="00465004" w:rsidRDefault="00791F03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CAPITOLUL III</w:t>
      </w:r>
    </w:p>
    <w:p w14:paraId="07310CA0" w14:textId="6B237837" w:rsidR="00DE6EDE" w:rsidRPr="00465004" w:rsidRDefault="003D35A9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FUNCȚIONAREA PIEȚEI ANGRO</w:t>
      </w:r>
    </w:p>
    <w:p w14:paraId="5CECBDFE" w14:textId="77777777" w:rsidR="008A6221" w:rsidRPr="00465004" w:rsidRDefault="008A6221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C7CA92" w14:textId="4362BDB1" w:rsidR="00791F03" w:rsidRPr="00465004" w:rsidRDefault="00791F03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8A6221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ecțiunea 1</w:t>
      </w:r>
    </w:p>
    <w:p w14:paraId="24C0A6C9" w14:textId="1F909C3A" w:rsidR="00F30A5C" w:rsidRPr="00465004" w:rsidRDefault="00791F03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Punctul virtual de tr</w:t>
      </w:r>
      <w:r w:rsidR="008A6221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n</w:t>
      </w:r>
      <w:r w:rsidR="00CA7FEE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acționare</w:t>
      </w:r>
    </w:p>
    <w:p w14:paraId="09C62A06" w14:textId="77777777" w:rsidR="0044123F" w:rsidRPr="00465004" w:rsidRDefault="0044123F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6B73F4F" w14:textId="277F331E" w:rsidR="00DE6EDE" w:rsidRPr="00465004" w:rsidRDefault="008A6221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punctul unic pentru toate transferurile de proprietate asupra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 a Republicii Moldova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Un astfel de transfer de proprietate este efectuat de PRE prin </w:t>
      </w:r>
      <w:r w:rsidR="00EC39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transmiterea </w:t>
      </w:r>
      <w:r w:rsidR="00CA5E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unei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notificări </w:t>
      </w:r>
      <w:r w:rsidR="00CA5E23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comerciale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către </w:t>
      </w:r>
      <w:r w:rsidR="00CF34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76F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Secțiunea 2 din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76F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entul 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apitol.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5E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este un punct fi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ic </w:t>
      </w:r>
      <w:r w:rsidR="00CA5E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rețelei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naturale, ci un punct 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noțional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 a Republicii Moldova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PRE nu sunt obligate să </w:t>
      </w:r>
      <w:r w:rsidR="00CA5E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A5E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erve capacitatea la PVT.</w:t>
      </w:r>
      <w:r w:rsidR="00BB26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F049A6F" w14:textId="1D25D441" w:rsidR="00DE6EDE" w:rsidRPr="00465004" w:rsidRDefault="00AA4912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reptul de a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enta notificări comerciale pentru transferul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proprietate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(accesul la PVT)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este acordat PRE </w:t>
      </w:r>
      <w:r w:rsidR="00B746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746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unui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 de echi</w:t>
      </w:r>
      <w:r w:rsidR="00F4092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librare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EA55AE8" w14:textId="7BFDC7FA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 care încheie 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 de echilibrare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prima dată vor fi autori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pentru accesul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numai după ce și-au dem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onstrat capacitatea de a reali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schimburile de date în conformitate cu formatele, interfețele, canalele de comunicare, standa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rdele de securitate și prevederile indicate</w:t>
      </w:r>
      <w:r w:rsidR="00BB26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contractul</w:t>
      </w:r>
      <w:r w:rsidR="00B746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BB26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chilibrare. În acest scop,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B746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test </w:t>
      </w:r>
      <w:r w:rsidR="00B746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 rețelelor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comunicare cu PRE în termen de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89D542C" w14:textId="588F084C" w:rsidR="00CF33DE" w:rsidRPr="00465004" w:rsidRDefault="0048574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opera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A82D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82D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prelucrarea, </w:t>
      </w:r>
      <w:r w:rsidR="001E015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coordonarea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confirmarea și alocarea notificărilor comerciale de la PRE, </w:t>
      </w:r>
      <w:r w:rsidR="00A82D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regim continuu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(24/7). Aceasta implică, în special, asigurarea personalul</w:t>
      </w:r>
      <w:r w:rsidR="005519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necesar, </w:t>
      </w:r>
      <w:r w:rsidR="00A82D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sistemel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82D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5A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tehnologiilor informaționale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a infrastructurii de comunicații necesare.</w:t>
      </w:r>
    </w:p>
    <w:p w14:paraId="16B2BFF4" w14:textId="43093B6D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 recupera costurile </w:t>
      </w:r>
      <w:r w:rsidR="003B215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aferente operării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3B215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dreptul</w:t>
      </w:r>
      <w:r w:rsidR="00E65A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solicite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4589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transparente și nediscriminatorii pentru </w:t>
      </w:r>
      <w:r w:rsidR="007F0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oferirea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accesului</w:t>
      </w:r>
      <w:r w:rsidR="007F0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Aceasta poate implica, </w:t>
      </w:r>
      <w:r w:rsidR="002E35D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inclusiv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introducerea unei </w:t>
      </w:r>
      <w:r w:rsidR="001A63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anuale de abonament, a u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nei </w:t>
      </w:r>
      <w:r w:rsidR="001A63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 pe cantitate și/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a unor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aferente numărului de notificări comerciale transmise într-o 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anumită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perioadă definită. Introducerea sau modificarea </w:t>
      </w:r>
      <w:r w:rsidR="001A63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existente pentru accesul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61E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efectuează după 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coordonarea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prealabilă de către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genție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urmare a consultărilor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publice.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27AAE4F" w14:textId="7DF77A4A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este obligată să plătească</w:t>
      </w:r>
      <w:r w:rsidR="001A63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plățile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facturate de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serviciilor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F5A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furnizate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care fac obiectul plăților pentru accesul la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8D322B" w:rsidRPr="0046500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o-RO"/>
        </w:rPr>
        <w:t>.</w:t>
      </w:r>
    </w:p>
    <w:p w14:paraId="1AA18D47" w14:textId="77777777" w:rsidR="008A6221" w:rsidRPr="00465004" w:rsidRDefault="008A6221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5D2A5DB" w14:textId="2BD7106F" w:rsidR="008A6221" w:rsidRPr="00465004" w:rsidRDefault="008A6221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2</w:t>
      </w:r>
    </w:p>
    <w:p w14:paraId="177DEF28" w14:textId="2D336CB7" w:rsidR="00DE6EDE" w:rsidRPr="00465004" w:rsidRDefault="008A6221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>Notificările comerciale</w:t>
      </w:r>
    </w:p>
    <w:p w14:paraId="28DE7D00" w14:textId="77777777" w:rsidR="001A633F" w:rsidRPr="00465004" w:rsidRDefault="001A633F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7A02A6" w14:textId="2F6CCBFF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Transferul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EB49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între două p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ortofolii de echilibrare din </w:t>
      </w:r>
      <w:r w:rsidR="000B767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cadrul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</w:t>
      </w:r>
      <w:r w:rsidR="00097A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realizează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</w:t>
      </w:r>
      <w:r w:rsidR="00E132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transmiter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E132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în adresa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E132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0B767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132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unei</w:t>
      </w:r>
      <w:r w:rsidR="000B767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F44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notific</w:t>
      </w:r>
      <w:r w:rsidR="00E132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</w:t>
      </w:r>
      <w:r w:rsidR="005F44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comercial</w:t>
      </w:r>
      <w:r w:rsidR="00E132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0971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401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 cursul</w:t>
      </w:r>
      <w:r w:rsidR="00F4287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EC4939E" w14:textId="3DF4332C" w:rsidR="00DE6EDE" w:rsidRPr="00465004" w:rsidRDefault="0048574E" w:rsidP="00DD53E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 este responsabilă pentru </w:t>
      </w:r>
      <w:r w:rsidR="000728A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determinarea conformității notificării comerciale prezentate de PRE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r w:rsidR="007F0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contractele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piața angro, pe care PRE 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le-ar putea avea încheiate cu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alți participanți la piața angro</w:t>
      </w:r>
      <w:r w:rsidR="008D32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gaze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65FCADE" w14:textId="45C510DB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po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notificări comer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ciale indiferent dacă 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 o 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sau </w:t>
      </w:r>
      <w:r w:rsidR="006A673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A673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ervarea capacității de transport a</w:t>
      </w:r>
      <w:r w:rsidR="00561E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rețelei de transport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aceeași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3F6A8DF" w14:textId="57B33B0F" w:rsidR="00DE6EDE" w:rsidRPr="00465004" w:rsidRDefault="00097113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 n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otific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comercial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să conțină cel puțin următoarele informații:</w:t>
      </w:r>
    </w:p>
    <w:p w14:paraId="38B96787" w14:textId="41F05E1A" w:rsidR="00DE6EDE" w:rsidRPr="00465004" w:rsidRDefault="00CA7FEE" w:rsidP="00517A9B">
      <w:pPr>
        <w:numPr>
          <w:ilvl w:val="0"/>
          <w:numId w:val="61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A5C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care se </w:t>
      </w:r>
      <w:r w:rsidR="006E3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efectuea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E3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transportul</w:t>
      </w:r>
      <w:r w:rsidR="006E3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561E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naturale;</w:t>
      </w:r>
    </w:p>
    <w:p w14:paraId="3BC56AD4" w14:textId="3D6CEF44" w:rsidR="00DE6EDE" w:rsidRPr="00465004" w:rsidRDefault="003D35A9" w:rsidP="00517A9B">
      <w:pPr>
        <w:numPr>
          <w:ilvl w:val="0"/>
          <w:numId w:val="61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codurile </w:t>
      </w:r>
      <w:r w:rsidR="006E3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324C9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identificare </w:t>
      </w:r>
      <w:r w:rsidR="006E3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ale ambelor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portofolii de echilibrare în cau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ă;</w:t>
      </w:r>
    </w:p>
    <w:p w14:paraId="6559BAA8" w14:textId="77777777" w:rsidR="00241FEB" w:rsidRPr="00C16065" w:rsidRDefault="00561E48" w:rsidP="00EB1762">
      <w:pPr>
        <w:numPr>
          <w:ilvl w:val="0"/>
          <w:numId w:val="61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specificarea tipului notificării (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BA370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sau de cumpărare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F52097F" w14:textId="634190B7" w:rsidR="00697CBF" w:rsidRPr="0075057C" w:rsidRDefault="00095B32" w:rsidP="00EB1762">
      <w:pPr>
        <w:numPr>
          <w:ilvl w:val="0"/>
          <w:numId w:val="61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</w:t>
      </w:r>
      <w:r w:rsidR="003D35A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antitatea </w:t>
      </w:r>
      <w:r w:rsidR="00324C9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zilnică notificată </w:t>
      </w:r>
      <w:r w:rsidR="00E0042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0042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</w:t>
      </w:r>
      <w:r w:rsidR="004E6D5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naturale</w:t>
      </w:r>
      <w:r w:rsidR="00BA370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="004E6D5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exprimată în kWh</w:t>
      </w:r>
      <w:r w:rsidR="00B657C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/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4E6D5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="00B657C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pentru </w:t>
      </w:r>
      <w:r w:rsidR="005D20B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cantitatea </w:t>
      </w:r>
      <w:r w:rsidR="00B657C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</w:t>
      </w:r>
      <w:r w:rsidR="00B657CE" w:rsidRPr="0075057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notificare zilnică, sau în kWh/h, pent</w:t>
      </w:r>
      <w:r w:rsidR="00697CBF" w:rsidRPr="0075057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ru </w:t>
      </w:r>
      <w:r w:rsidR="00324C9A" w:rsidRPr="0075057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cantitatea </w:t>
      </w:r>
      <w:r w:rsidR="00697CBF" w:rsidRPr="0075057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notificare orară.</w:t>
      </w:r>
    </w:p>
    <w:p w14:paraId="2D73420A" w14:textId="0DB7CD77" w:rsidR="00DE6EDE" w:rsidRPr="0075057C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Cantitatea</w:t>
      </w:r>
      <w:r w:rsidR="00E0042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</w:t>
      </w:r>
      <w:r w:rsidR="00CA7FE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0042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E6D5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42879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notificată </w:t>
      </w:r>
      <w:r w:rsidR="00CA7FE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42879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ilnic</w:t>
      </w:r>
      <w:r w:rsidR="00E0042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trebuie să fie o valoare po</w:t>
      </w:r>
      <w:r w:rsidR="00CA7FEE"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itivă, </w:t>
      </w:r>
      <w:r w:rsidRPr="0075057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un multiplu </w:t>
      </w:r>
      <w:r w:rsidRP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de 24 de ore și cel puțin 24 kWh.</w:t>
      </w:r>
    </w:p>
    <w:p w14:paraId="39B93D85" w14:textId="6D2F6C3B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Notificările comerciale pot fi depuse cu </w:t>
      </w:r>
      <w:r w:rsidR="00B028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mult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1502A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C7C9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înainte de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C7C9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C7C9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care va avea loc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1502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B40F044" w14:textId="52F0A8A3" w:rsidR="00F42879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Notificările comercial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pot fi modificate și retransmise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cursul unei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lua în considerație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notificările comerciale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primite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pînă cu</w:t>
      </w:r>
      <w:r w:rsidR="00E004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B7EFB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3 ore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înainte de sfârșitul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E004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lei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</w:t>
      </w:r>
      <w:r w:rsidR="00E004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E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respective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8A739E9" w14:textId="17A4F9A5" w:rsidR="00DE6EDE" w:rsidRPr="00465004" w:rsidRDefault="00F4287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cantitatea</w:t>
      </w:r>
      <w:r w:rsidR="001A63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gaze naturale </w:t>
      </w:r>
      <w:r w:rsidR="00E233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unei 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notificări comerciale retransmise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este mai mică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decât </w:t>
      </w:r>
      <w:r w:rsidR="003D35A9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Qc * h / H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notificarea comercială va fi respinsă, iar cea mai recentă notificare comercială confirmată în acea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 va rămâne în vigoare, în ca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contrar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va transmite către PRE confirmările de rigoare</w:t>
      </w:r>
      <w:r w:rsidR="00404B8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="00404B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nde</w:t>
      </w:r>
      <w:r w:rsidR="00404B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7265998D" w14:textId="2A7A1FCC" w:rsidR="00DE6EDE" w:rsidRPr="00465004" w:rsidRDefault="003D35A9" w:rsidP="00517A9B">
      <w:pPr>
        <w:tabs>
          <w:tab w:val="left" w:pos="851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Qc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33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cantitatea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ilnică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4564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celei mai recente notificări comerciale confirmate pentru acea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nu a fost confirmată nici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notificare comercială pentru acea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Qc este egală cu zero (0)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EC0A45E" w14:textId="719EAB7D" w:rsidR="00DE6EDE" w:rsidRPr="00465004" w:rsidRDefault="003D35A9" w:rsidP="00517A9B">
      <w:pPr>
        <w:tabs>
          <w:tab w:val="left" w:pos="851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h </w:t>
      </w:r>
      <w:r w:rsidR="00E233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F42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ore trecute de la începutul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</w:t>
      </w:r>
      <w:r w:rsidR="00FF5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F5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următoarea oră completă</w:t>
      </w:r>
      <w:r w:rsidR="00FF5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F5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înregistrată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30 de minute după </w:t>
      </w:r>
      <w:r w:rsidR="00FF5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recepționarea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notificării comerciale;</w:t>
      </w:r>
    </w:p>
    <w:p w14:paraId="7F6E8495" w14:textId="785FB73E" w:rsidR="00DE6EDE" w:rsidRPr="00465004" w:rsidRDefault="003D35A9" w:rsidP="00517A9B">
      <w:pPr>
        <w:tabs>
          <w:tab w:val="left" w:pos="851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</w:t>
      </w:r>
      <w:r w:rsidR="00404B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de 24 de ore.</w:t>
      </w:r>
    </w:p>
    <w:p w14:paraId="580246CB" w14:textId="64708249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Notificările comerciale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3A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considerate corespun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ătoare dacă sunt primite de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404B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la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ambele PRE </w:t>
      </w:r>
      <w:r w:rsidR="006806E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30 de minute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înainte de următoarea oră completă.</w:t>
      </w:r>
    </w:p>
    <w:p w14:paraId="6A62B8E7" w14:textId="026D6B10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Cantitatea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notificată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și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confirmată se 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determina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C401B"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"</w:t>
      </w:r>
      <w:r w:rsidR="00CC401B"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16065">
        <w:rPr>
          <w:rFonts w:ascii="Times New Roman" w:eastAsia="Times New Roman" w:hAnsi="Times New Roman" w:cs="Times New Roman"/>
          <w:sz w:val="24"/>
          <w:szCs w:val="24"/>
          <w:lang w:val="ro-RO"/>
        </w:rPr>
        <w:t>egulii mai mici"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care este luată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685C69FB" w14:textId="01772613" w:rsidR="00DE6EDE" w:rsidRPr="00465004" w:rsidRDefault="00731556" w:rsidP="00517A9B">
      <w:pPr>
        <w:numPr>
          <w:ilvl w:val="0"/>
          <w:numId w:val="119"/>
        </w:numPr>
        <w:tabs>
          <w:tab w:val="left" w:pos="851"/>
          <w:tab w:val="left" w:pos="1134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antitatea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gaze naturale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notificată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04B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care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11A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valoarea este acei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ași </w:t>
      </w:r>
      <w:r w:rsidR="00780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="00BF22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ambele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notificări comerciale corespun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ătoare ale PRE;</w:t>
      </w:r>
      <w:r w:rsidR="00404B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</w:t>
      </w:r>
    </w:p>
    <w:p w14:paraId="3C5AA9E3" w14:textId="6452DA8F" w:rsidR="00DE6EDE" w:rsidRPr="00465004" w:rsidRDefault="00404B87" w:rsidP="00517A9B">
      <w:pPr>
        <w:numPr>
          <w:ilvl w:val="0"/>
          <w:numId w:val="119"/>
        </w:numPr>
        <w:tabs>
          <w:tab w:val="left" w:pos="851"/>
          <w:tab w:val="left" w:pos="1134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cea mai mică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cantitate </w:t>
      </w:r>
      <w:r w:rsidR="00780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notificată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indicată în cele două notificări comerciale corespun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ătoare ale PRE;</w:t>
      </w:r>
    </w:p>
    <w:p w14:paraId="7D342BEC" w14:textId="0B0CB93D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F0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F04A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C428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care are loc trecerea de la ora de iarnă/vară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se aplică modificările adu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pct.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6</w:t>
      </w:r>
      <w:r w:rsidR="00592A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6F0EE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586015B" w14:textId="74352BC3" w:rsidR="00DE6EDE" w:rsidRPr="00465004" w:rsidRDefault="003D35A9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Notificările și confirmă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rile comerciale vor fi expediate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electronic ca document EDIG@S-XML p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rin intermediul protocolului AS</w:t>
      </w:r>
      <w:r w:rsidR="000971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poate permite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într-un mod t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ransparent și nediscriminatoriu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ări 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format electronic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alte posibilități de schimb de date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similare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luând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considerație prevederile Codului </w:t>
      </w:r>
      <w:r w:rsidR="000971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ețelelor de g</w:t>
      </w:r>
      <w:r w:rsidR="00FD1B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D1B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8C23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robat </w:t>
      </w:r>
      <w:r w:rsidR="00FD1B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241F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0EEED62" w14:textId="7717314F" w:rsidR="00DE6EDE" w:rsidRPr="00465004" w:rsidRDefault="0048574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ține evidența tuturor notificărilor comerciale primite, precum și notificărilor comerciale confirmate.</w:t>
      </w:r>
    </w:p>
    <w:p w14:paraId="2C47CD2B" w14:textId="77777777" w:rsidR="00FD1B3B" w:rsidRPr="00465004" w:rsidRDefault="00FD1B3B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9157C9A" w14:textId="48E83C0D" w:rsidR="00DE6EDE" w:rsidRPr="00465004" w:rsidRDefault="00FD1B3B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3</w:t>
      </w:r>
    </w:p>
    <w:p w14:paraId="57E28B98" w14:textId="4B008688" w:rsidR="00FD1B3B" w:rsidRPr="00465004" w:rsidRDefault="00C74237" w:rsidP="00517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Platforma </w:t>
      </w:r>
      <w:r w:rsidR="00FD1B3B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de tran</w:t>
      </w:r>
      <w:r w:rsidR="00CA7FEE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z</w:t>
      </w:r>
      <w:r w:rsidR="00FD1B3B" w:rsidRPr="004650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acționare</w:t>
      </w:r>
    </w:p>
    <w:p w14:paraId="1D358817" w14:textId="77777777" w:rsidR="00E2339C" w:rsidRPr="00465004" w:rsidRDefault="00E2339C" w:rsidP="00517A9B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26A1CF" w14:textId="14F69190" w:rsidR="00DE6EDE" w:rsidRPr="00465004" w:rsidRDefault="003D35A9" w:rsidP="00517A9B">
      <w:pPr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F7629">
        <w:rPr>
          <w:rFonts w:ascii="Times New Roman" w:eastAsia="Times New Roman" w:hAnsi="Times New Roman" w:cs="Times New Roman"/>
          <w:sz w:val="24"/>
          <w:szCs w:val="24"/>
          <w:lang w:val="ro-RO"/>
        </w:rPr>
        <w:t>Platformele de tran</w:t>
      </w:r>
      <w:r w:rsidR="00CA7FEE" w:rsidRPr="00CF7629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CF7629">
        <w:rPr>
          <w:rFonts w:ascii="Times New Roman" w:eastAsia="Times New Roman" w:hAnsi="Times New Roman" w:cs="Times New Roman"/>
          <w:sz w:val="24"/>
          <w:szCs w:val="24"/>
          <w:lang w:val="ro-RO"/>
        </w:rPr>
        <w:t>acționare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 sensul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piețelor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organi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 pentru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comerțul</w:t>
      </w:r>
      <w:r w:rsidR="00311D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angro 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F7629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sunt operate de operatori ai platformelor de trnzacționare și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F7629" w:rsidRPr="00CF7629">
        <w:rPr>
          <w:rFonts w:ascii="Times New Roman" w:eastAsia="Times New Roman" w:hAnsi="Times New Roman" w:cs="Times New Roman"/>
          <w:sz w:val="24"/>
          <w:szCs w:val="24"/>
          <w:lang w:val="ro-RO"/>
        </w:rPr>
        <w:t>sunt identificate în prealabil de către operatorul de sistem de transport și aprobate de Agenție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măsură 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provi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orie,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înființarea unei platforme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și în scopul asigurării echilibrării,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poate crea o platformă de echilibrare</w:t>
      </w:r>
      <w:r w:rsidR="00E1777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</w:t>
      </w:r>
      <w:r w:rsidR="00E17774" w:rsidRPr="005F1B21">
        <w:rPr>
          <w:rFonts w:ascii="Times New Roman" w:eastAsia="Times New Roman" w:hAnsi="Times New Roman" w:cs="Times New Roman"/>
          <w:sz w:val="24"/>
          <w:szCs w:val="24"/>
          <w:lang w:val="en-GB"/>
        </w:rPr>
        <w:t>a unei platforme de echilibrare comune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sub formă de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platformă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în care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calitate de contraparte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toate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acțiile</w:t>
      </w:r>
      <w:r w:rsidR="00CF76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Codul rețelelor de gaze naturale aprobat prin Hotărârea ANRE nr. 420/2019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81A796A" w14:textId="2BEFD9E2" w:rsidR="00DE6EDE" w:rsidRPr="00465004" w:rsidRDefault="003D35A9" w:rsidP="00517A9B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Punctul de livrare al unei platforme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va fi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4A37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67E1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 a Republicii Moldova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AB08AAE" w14:textId="0DAF4199" w:rsidR="00DE6EDE" w:rsidRPr="00465004" w:rsidRDefault="003D35A9" w:rsidP="00517A9B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 încheierea fiecărei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acții, operatorul platformei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pune la dispo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iția participanților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</w:t>
      </w:r>
      <w:r w:rsidR="00E233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toată informația necesară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confirmarea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acției.</w:t>
      </w:r>
    </w:p>
    <w:p w14:paraId="61C537BC" w14:textId="4FCBAE04" w:rsidR="00DE6EDE" w:rsidRPr="00465004" w:rsidRDefault="003D35A9" w:rsidP="00517A9B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Participantul la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</w:t>
      </w:r>
      <w:r w:rsidR="00E233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responsabil de transmiterea notificărilor 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comerciale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conformitate cu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61E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cerințele prevăzute în 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ecțiunea 2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entul 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DD6D5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apitol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cu excepția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ului în care responsabilitatea este atribuită operatorului platformei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 sau unei terțe părți în conformitate cu regulile aplicabile platformei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acționare.</w:t>
      </w:r>
    </w:p>
    <w:p w14:paraId="65F81152" w14:textId="5BF4A9ED" w:rsidR="00DE6EDE" w:rsidRPr="00465004" w:rsidRDefault="003D35A9" w:rsidP="00517A9B">
      <w:pPr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platformei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 permite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atorilor </w:t>
      </w:r>
      <w:r w:rsidR="004966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sistem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efectue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C401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platforma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numai dacă </w:t>
      </w:r>
      <w:r w:rsidR="007E71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aceștia dețin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dreptul de 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6F0EE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prezenta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notificări comerciale.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fără întâr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 operatorul platform</w:t>
      </w:r>
      <w:r w:rsidR="00DB3B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</w:t>
      </w:r>
      <w:r w:rsidR="007E71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despre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 </w:t>
      </w:r>
      <w:r w:rsidR="007E71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au fost lipsiți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dreptul de a face notificări comerciale în conformitate cu contract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aplicabile în vigoare, ceea ce va duce la suspendarea dreptului </w:t>
      </w:r>
      <w:r w:rsidR="004966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966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al PRE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platforma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acționare,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fără a aduce atingere </w:t>
      </w:r>
      <w:r w:rsidR="00E21FD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altor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2339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drepturi</w:t>
      </w:r>
      <w:r w:rsidR="00843B8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ale</w:t>
      </w:r>
      <w:r w:rsidR="00E2339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operatorului platformei de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acționare în conformitate cu regulile aplicabile platformei de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acționare.</w:t>
      </w:r>
    </w:p>
    <w:p w14:paraId="686ECBA1" w14:textId="3F629BB8" w:rsidR="00E2339C" w:rsidRPr="00465004" w:rsidRDefault="003D35A9" w:rsidP="00517A9B">
      <w:pPr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platforme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 este obligat să păstre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confidențialitatea informațiilor considerate secret comercial, în special a informațiilor </w:t>
      </w:r>
      <w:r w:rsidR="004966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privind prețurile sau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 w:rsidR="00F545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informații oficiale cu acces limitat </w:t>
      </w:r>
      <w:r w:rsidR="007E71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care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obține </w:t>
      </w:r>
      <w:r w:rsidR="007E71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acces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timpul îndeplinirii funcțiilor sale,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excepția 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entării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informați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843B8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DE36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supraveghere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sunt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supuse cerințelor 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ute de </w:t>
      </w:r>
      <w:r w:rsidR="00E2339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prezentele Reguli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C517318" w14:textId="4DEE42A3" w:rsidR="00FC3051" w:rsidRPr="00465004" w:rsidRDefault="001B3915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2B3A7A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FC3051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</w:p>
    <w:p w14:paraId="11EAA0BE" w14:textId="1785E9F2" w:rsidR="00DE6EDE" w:rsidRDefault="00FC3051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Transparența pieței angro</w:t>
      </w:r>
    </w:p>
    <w:p w14:paraId="076CB56B" w14:textId="77777777" w:rsidR="00C34BCB" w:rsidRPr="00465004" w:rsidRDefault="00C34BCB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DDAE8D9" w14:textId="4AE8E299" w:rsidR="00DE6EDE" w:rsidRPr="00465004" w:rsidRDefault="0048574E" w:rsidP="00517A9B">
      <w:pPr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publica pe site-ul său web:</w:t>
      </w:r>
    </w:p>
    <w:p w14:paraId="25C61D7E" w14:textId="77777777" w:rsidR="00E2339C" w:rsidRPr="00465004" w:rsidRDefault="007F04AE" w:rsidP="00517A9B">
      <w:pPr>
        <w:pStyle w:val="ListParagraph"/>
        <w:numPr>
          <w:ilvl w:val="0"/>
          <w:numId w:val="43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modelul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F37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ontractului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F0EE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chilibrare;</w:t>
      </w:r>
    </w:p>
    <w:p w14:paraId="363A8DFC" w14:textId="395D987F" w:rsidR="00E2339C" w:rsidRPr="00465004" w:rsidRDefault="00E2339C" w:rsidP="00517A9B">
      <w:pPr>
        <w:pStyle w:val="ListParagraph"/>
        <w:numPr>
          <w:ilvl w:val="0"/>
          <w:numId w:val="43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plata pentru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neutralitate</w:t>
      </w:r>
      <w:r w:rsidR="00934C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9DA88BC" w14:textId="77777777" w:rsidR="00E2339C" w:rsidRPr="00465004" w:rsidRDefault="00E2339C" w:rsidP="00517A9B">
      <w:pPr>
        <w:pStyle w:val="ListParagraph"/>
        <w:numPr>
          <w:ilvl w:val="0"/>
          <w:numId w:val="43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plata </w:t>
      </w:r>
      <w:r w:rsidR="00E01F8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operarea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34214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8EC2AC0" w14:textId="49B041D6" w:rsidR="00DE6EDE" w:rsidRPr="00465004" w:rsidRDefault="003D35A9" w:rsidP="00517A9B">
      <w:pPr>
        <w:pStyle w:val="ListParagraph"/>
        <w:numPr>
          <w:ilvl w:val="0"/>
          <w:numId w:val="43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alte reguli și metodologii relevante pentru </w:t>
      </w:r>
      <w:r w:rsidR="004966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procesul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echilibrare;</w:t>
      </w:r>
    </w:p>
    <w:p w14:paraId="2730D17B" w14:textId="3C9398A5" w:rsidR="00DE6EDE" w:rsidRPr="00465004" w:rsidRDefault="0048574E" w:rsidP="00517A9B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publica </w:t>
      </w:r>
      <w:r w:rsidR="00AD16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următoarele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datele actuale și istorice cel puțin </w:t>
      </w:r>
      <w:r w:rsidR="007E71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ultimii </w:t>
      </w:r>
      <w:r w:rsidR="003D35A9" w:rsidRPr="00C34BCB">
        <w:rPr>
          <w:rFonts w:ascii="Times New Roman" w:eastAsia="Times New Roman" w:hAnsi="Times New Roman" w:cs="Times New Roman"/>
          <w:sz w:val="24"/>
          <w:szCs w:val="24"/>
          <w:lang w:val="ro-RO"/>
        </w:rPr>
        <w:t>3 ani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16E12B56" w14:textId="2BBA75BE" w:rsidR="00DE6EDE" w:rsidRPr="00465004" w:rsidRDefault="004966A1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listă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 înregistrate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statutul acestora și codul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identificare a portofoliului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lor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ilnic;</w:t>
      </w:r>
    </w:p>
    <w:p w14:paraId="574838F0" w14:textId="0553C8DD" w:rsidR="00DE6EDE" w:rsidRPr="00465004" w:rsidRDefault="004966A1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iția </w:t>
      </w:r>
      <w:r w:rsidR="00867E1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onei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informațiilor </w:t>
      </w:r>
      <w:r w:rsidR="000728A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recepționate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OST,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5A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 la fiecare oră;</w:t>
      </w:r>
    </w:p>
    <w:p w14:paraId="1B539366" w14:textId="01742F34" w:rsidR="00342142" w:rsidRPr="00465004" w:rsidRDefault="003D35A9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țul de referință </w:t>
      </w:r>
      <w:r w:rsidR="0033536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și </w:t>
      </w:r>
      <w:r w:rsidR="00E2339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plățile pentru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echilibr</w:t>
      </w:r>
      <w:r w:rsidR="00E2339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966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aplicabile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ilnic;</w:t>
      </w:r>
      <w:r w:rsidR="0034214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F4B5BA4" w14:textId="16F895FB" w:rsidR="00DE6EDE" w:rsidRPr="00465004" w:rsidRDefault="003D35A9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informații privind </w:t>
      </w:r>
      <w:r w:rsidR="005533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acțiuni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A032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 efectuate într-o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032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5533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533B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inclusiv costurile 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veniturile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asociate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ilnic;</w:t>
      </w:r>
    </w:p>
    <w:p w14:paraId="690780E9" w14:textId="33202C98" w:rsidR="00DE6EDE" w:rsidRPr="00465004" w:rsidRDefault="003D35A9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547DE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totală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consumului</w:t>
      </w:r>
      <w:r w:rsidR="00C34BC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locurilor de consum pentru care </w:t>
      </w:r>
      <w:r w:rsidR="00C34BCB" w:rsidRPr="00517A9B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măsurarea cantității de gaze naturale și citirea indicațiilor echipamentelor de măsurare mai rar decât o dată într-o zi gazieră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(MNZ)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</w:t>
      </w:r>
      <w:r w:rsidR="00FC6D2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Republicii Moldova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ilnic;</w:t>
      </w:r>
    </w:p>
    <w:p w14:paraId="5FE95EC8" w14:textId="22480D22" w:rsidR="00DE6EDE" w:rsidRPr="00465004" w:rsidRDefault="003D35A9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rețeaua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transport la începutul fiecărei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</w:t>
      </w:r>
      <w:r w:rsidR="00547DE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47DE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și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cantității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897B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sfârșitul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</w:t>
      </w:r>
      <w:r w:rsidR="00547DE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47DE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ată în fiecare oră</w:t>
      </w:r>
      <w:r w:rsidR="00547DE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6E60D54" w14:textId="2D4BD98B" w:rsidR="00DE6EDE" w:rsidRPr="00465004" w:rsidRDefault="003D35A9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soldul contului de neutralitate,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 cel puțin lunar;</w:t>
      </w:r>
    </w:p>
    <w:p w14:paraId="565CFF4F" w14:textId="78748924" w:rsidR="00A0324C" w:rsidRPr="00465004" w:rsidRDefault="003D35A9" w:rsidP="00517A9B">
      <w:pPr>
        <w:pStyle w:val="ListParagraph"/>
        <w:numPr>
          <w:ilvl w:val="0"/>
          <w:numId w:val="44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totală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3536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transferată la </w:t>
      </w:r>
      <w:r w:rsidR="008A62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i,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ată cel puțin lunar până în a 10-a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c</w:t>
      </w:r>
      <w:r w:rsidR="00A032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alendaristică a lunii următoare.</w:t>
      </w:r>
    </w:p>
    <w:p w14:paraId="3B126932" w14:textId="76CDA828" w:rsidR="00DE6EDE" w:rsidRPr="00465004" w:rsidRDefault="008030DE" w:rsidP="00517A9B">
      <w:pPr>
        <w:numPr>
          <w:ilvl w:val="0"/>
          <w:numId w:val="2"/>
        </w:numPr>
        <w:tabs>
          <w:tab w:val="left" w:pos="85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Informațiile menționate în această Secțiune, prezentate de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corespundă următoarelor cerințe:  </w:t>
      </w:r>
    </w:p>
    <w:p w14:paraId="19590CAB" w14:textId="412C96A9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fie plasate pe pagina electronică a </w:t>
      </w:r>
      <w:r w:rsidR="00AD16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al altui sistem care furnizează informațiile în format electronic;</w:t>
      </w:r>
    </w:p>
    <w:p w14:paraId="0847C64E" w14:textId="669CABE8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fie accesibile participanților la piaț</w:t>
      </w:r>
      <w:r w:rsidR="00AD16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gazelor naturale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gratuit;</w:t>
      </w:r>
    </w:p>
    <w:p w14:paraId="448F4B11" w14:textId="0793A276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fie expuse într-un format ușor de utilizat;</w:t>
      </w:r>
    </w:p>
    <w:p w14:paraId="483FB5E0" w14:textId="1B89D4C0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fie clare, cuantificabile și ușor accesibile;</w:t>
      </w:r>
    </w:p>
    <w:p w14:paraId="4F311F07" w14:textId="7065AA18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1B39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fie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nediscriminatori</w:t>
      </w:r>
      <w:r w:rsidR="001B39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A80226A" w14:textId="4A6884FB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fie expuse în unități consistente fie în kWh, fie în kWh /zi și kWh /h;</w:t>
      </w:r>
    </w:p>
    <w:p w14:paraId="10B5124E" w14:textId="237BCD4F" w:rsidR="008030DE" w:rsidRPr="00465004" w:rsidRDefault="007F37B2" w:rsidP="00517A9B">
      <w:pPr>
        <w:pStyle w:val="ListParagraph"/>
        <w:numPr>
          <w:ilvl w:val="0"/>
          <w:numId w:val="178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fie plasate în limba română și </w:t>
      </w:r>
      <w:r w:rsidR="00AD16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 caz</w:t>
      </w:r>
      <w:r w:rsidR="008030D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în limba engleză.</w:t>
      </w:r>
    </w:p>
    <w:p w14:paraId="5FFA031B" w14:textId="77777777" w:rsidR="007F37B2" w:rsidRPr="00465004" w:rsidRDefault="007F37B2" w:rsidP="00517A9B">
      <w:pPr>
        <w:rPr>
          <w:lang w:val="ro-RO"/>
        </w:rPr>
      </w:pPr>
    </w:p>
    <w:p w14:paraId="37E84AF8" w14:textId="2DB0E4A9" w:rsidR="001A47A0" w:rsidRPr="00465004" w:rsidRDefault="000B3E86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1" w:name="_gjdgxs" w:colFirst="0" w:colLast="0"/>
      <w:bookmarkStart w:id="2" w:name="_30j0zll" w:colFirst="0" w:colLast="0"/>
      <w:bookmarkStart w:id="3" w:name="_1fob9te" w:colFirst="0" w:colLast="0"/>
      <w:bookmarkStart w:id="4" w:name="_3znysh7" w:colFirst="0" w:colLast="0"/>
      <w:bookmarkStart w:id="5" w:name="_2et92p0" w:colFirst="0" w:colLast="0"/>
      <w:bookmarkStart w:id="6" w:name="_tyjcwt" w:colFirst="0" w:colLast="0"/>
      <w:bookmarkStart w:id="7" w:name="_3dy6vkm" w:colFirst="0" w:colLast="0"/>
      <w:bookmarkStart w:id="8" w:name="_1t3h5sf" w:colFirst="0" w:colLast="0"/>
      <w:bookmarkStart w:id="9" w:name="_4d34og8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CAPITOLUL </w:t>
      </w:r>
      <w:r w:rsidR="00DB530A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</w:p>
    <w:p w14:paraId="022B1B00" w14:textId="3C044334" w:rsidR="006840CD" w:rsidRPr="00465004" w:rsidRDefault="0063209F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</w:t>
      </w:r>
      <w:r w:rsidR="000B3E86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CHILIBRAREA OPERAȚIONALĂ</w:t>
      </w:r>
    </w:p>
    <w:p w14:paraId="0A92E64E" w14:textId="77777777" w:rsidR="007F37B2" w:rsidRPr="00465004" w:rsidRDefault="007F37B2" w:rsidP="00517A9B">
      <w:pPr>
        <w:rPr>
          <w:lang w:val="ro-RO"/>
        </w:rPr>
      </w:pPr>
    </w:p>
    <w:p w14:paraId="4AB78ADE" w14:textId="3D76D8E2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întreprinde acțiuni de echilibrare </w:t>
      </w:r>
      <w:r w:rsidR="00B57E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scopul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7E574582" w14:textId="45F450C0" w:rsidR="006840CD" w:rsidRPr="00465004" w:rsidRDefault="00B57EF9" w:rsidP="00517A9B">
      <w:pPr>
        <w:pStyle w:val="ListParagraph"/>
        <w:numPr>
          <w:ilvl w:val="0"/>
          <w:numId w:val="120"/>
        </w:numPr>
        <w:tabs>
          <w:tab w:val="left" w:pos="1276"/>
          <w:tab w:val="left" w:pos="1701"/>
          <w:tab w:val="left" w:pos="1843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A4161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permite 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mențină </w:t>
      </w:r>
      <w:r w:rsidR="0099375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limite 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operaționale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rețelele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transport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5127B6B" w14:textId="3E6198CA" w:rsidR="006840CD" w:rsidRPr="00465004" w:rsidRDefault="006B3050" w:rsidP="00517A9B">
      <w:pPr>
        <w:pStyle w:val="ListParagraph"/>
        <w:numPr>
          <w:ilvl w:val="0"/>
          <w:numId w:val="120"/>
        </w:numPr>
        <w:tabs>
          <w:tab w:val="left" w:pos="1276"/>
          <w:tab w:val="left" w:pos="1701"/>
          <w:tab w:val="left" w:pos="1843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 </w:t>
      </w:r>
      <w:r w:rsidR="00BE0C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asigura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stocarea unei</w:t>
      </w:r>
      <w:r w:rsidR="00BE0C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ăți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9375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corespunzătoare</w:t>
      </w:r>
      <w:r w:rsidR="00BD5E0A" w:rsidRPr="00465004">
        <w:rPr>
          <w:rFonts w:ascii="Times New Roman" w:eastAsia="Times New Roman" w:hAnsi="Times New Roman" w:cs="Times New Roman"/>
          <w:color w:val="00B0F0"/>
          <w:sz w:val="24"/>
          <w:szCs w:val="24"/>
          <w:lang w:val="ro-RO"/>
        </w:rPr>
        <w:t xml:space="preserve"> </w:t>
      </w:r>
      <w:r w:rsidR="00BD5E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D5E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în 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din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="00BE0C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513E9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sfârșit</w:t>
      </w:r>
      <w:r w:rsidR="00BE0C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E0C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E0C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diferită de cea 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prognozată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intrărilor și ieșirilor preconi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prognozate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acea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ieră, 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aș</w:t>
      </w:r>
      <w:r w:rsidR="00DF1A1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mod înc</w:t>
      </w:r>
      <w:r w:rsidR="00A4161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="00DF1A1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 să asigure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funcționarea economică și efi</w:t>
      </w:r>
      <w:r w:rsidR="006320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cientă a rețelelor de transport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6320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115A6FD" w14:textId="4EBF9690" w:rsidR="006840CD" w:rsidRPr="00465004" w:rsidRDefault="0063209F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determinarea acțiunilor de echilibrare necesare, OST trebuie să </w:t>
      </w:r>
      <w:r w:rsidR="006B305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mod regulat în 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</w:t>
      </w:r>
      <w:r w:rsidR="00C34BCB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F1A1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datele necesare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privire la cantitatea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trebuie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fie injectată sau </w:t>
      </w:r>
      <w:r w:rsidR="00DF1A1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extrasă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rețeaua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F1A1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acestora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La determinarea acestor informații, fiecare OST va lua în considerare cel puțin următoarele</w:t>
      </w:r>
      <w:r w:rsidR="00DF1A1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aspecte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16B42023" w14:textId="412F464A" w:rsidR="006840CD" w:rsidRPr="00465004" w:rsidRDefault="00404FAA" w:rsidP="00517A9B">
      <w:pPr>
        <w:pStyle w:val="ListParagraph"/>
        <w:numPr>
          <w:ilvl w:val="0"/>
          <w:numId w:val="12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prognozele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 privind cererea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6320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</w:t>
      </w:r>
      <w:r w:rsidR="006B305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parcursul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iere,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care </w:t>
      </w:r>
      <w:r w:rsidR="006320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 putea fi necesare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acțiunile de echilibrare;</w:t>
      </w:r>
    </w:p>
    <w:p w14:paraId="1741AB98" w14:textId="084BC6DE" w:rsidR="006840CD" w:rsidRPr="00465004" w:rsidRDefault="006840CD" w:rsidP="00517A9B">
      <w:pPr>
        <w:pStyle w:val="ListParagraph"/>
        <w:numPr>
          <w:ilvl w:val="0"/>
          <w:numId w:val="12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informații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 și alocarea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precum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fluxuril</w:t>
      </w:r>
      <w:r w:rsidR="00AE27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B3E8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AE27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naturale măsurate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D60A7A1" w14:textId="69272A3D" w:rsidR="006840CD" w:rsidRPr="00465004" w:rsidRDefault="00AE2752" w:rsidP="00517A9B">
      <w:pPr>
        <w:pStyle w:val="ListParagraph"/>
        <w:numPr>
          <w:ilvl w:val="0"/>
          <w:numId w:val="12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presiu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nea în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rețea</w:t>
      </w:r>
      <w:r w:rsidR="0005397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transport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9949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00BBB49" w14:textId="4DA8549B" w:rsidR="006840CD" w:rsidRPr="00465004" w:rsidRDefault="008030DE" w:rsidP="00517A9B">
      <w:pPr>
        <w:tabs>
          <w:tab w:val="left" w:pos="993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etodele de calcul, constrângerile, duratele, ciclurile de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și schimbul de date, </w:t>
      </w:r>
      <w:r w:rsidR="00AD5AB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alte d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etalii operaționale,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fi 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stabilite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acordul de cooperare dintre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OST.</w:t>
      </w:r>
    </w:p>
    <w:p w14:paraId="2D1C934C" w14:textId="258248EE" w:rsidR="006840CD" w:rsidRPr="00465004" w:rsidRDefault="0063209F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obligați să coopere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cu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 permite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exactă a 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volumel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ieșite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rețeaua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transport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1673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OSD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OST din amonte cu privire la orice 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situație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pot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afect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rețeaua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transport 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punctele lor de interconectare și efectul așteptat al acestora. În special, acestea trebuie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fie </w:t>
      </w:r>
      <w:r w:rsidR="00404FA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lucrări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construcție /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întreținere și schimbări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 se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oniere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nivelului presiunii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C4B91CB" w14:textId="3078E13C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întreprinde acțiuni de echilibrare prin:</w:t>
      </w:r>
    </w:p>
    <w:p w14:paraId="3A24E1A7" w14:textId="1636D8F7" w:rsidR="006840CD" w:rsidRPr="00465004" w:rsidRDefault="00404FAA" w:rsidP="00517A9B">
      <w:pPr>
        <w:pStyle w:val="ListParagraph"/>
        <w:numPr>
          <w:ilvl w:val="0"/>
          <w:numId w:val="122"/>
        </w:numPr>
        <w:tabs>
          <w:tab w:val="left" w:pos="993"/>
          <w:tab w:val="left" w:pos="1134"/>
          <w:tab w:val="left" w:pos="1276"/>
          <w:tab w:val="left" w:pos="1560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instrucții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privire la un anumit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flux la punctele </w:t>
      </w:r>
      <w:r w:rsidR="007B2D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comune </w:t>
      </w:r>
      <w:r w:rsidR="009949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interconectare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3F19365" w14:textId="2D64433B" w:rsidR="006840CD" w:rsidRPr="00465004" w:rsidRDefault="00E26D65" w:rsidP="00517A9B">
      <w:pPr>
        <w:pStyle w:val="ListParagraph"/>
        <w:numPr>
          <w:ilvl w:val="0"/>
          <w:numId w:val="122"/>
        </w:numPr>
        <w:tabs>
          <w:tab w:val="left" w:pos="993"/>
          <w:tab w:val="left" w:pos="1134"/>
          <w:tab w:val="left" w:pos="1276"/>
          <w:tab w:val="left" w:pos="1560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9949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și cumpărarea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514E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PSTS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o pl</w:t>
      </w:r>
      <w:r w:rsidR="007B2D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atformă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B2D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acționare; și /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sau</w:t>
      </w:r>
    </w:p>
    <w:p w14:paraId="55B0475B" w14:textId="4E5D4EE6" w:rsidR="006840CD" w:rsidRPr="00465004" w:rsidRDefault="006840CD" w:rsidP="00517A9B">
      <w:pPr>
        <w:pStyle w:val="ListParagraph"/>
        <w:numPr>
          <w:ilvl w:val="0"/>
          <w:numId w:val="122"/>
        </w:numPr>
        <w:tabs>
          <w:tab w:val="left" w:pos="993"/>
          <w:tab w:val="left" w:pos="1134"/>
          <w:tab w:val="left" w:pos="1276"/>
          <w:tab w:val="left" w:pos="1560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 serviciilor de echilibrare.</w:t>
      </w:r>
    </w:p>
    <w:p w14:paraId="66AE5AB4" w14:textId="538D4F2C" w:rsidR="006840CD" w:rsidRPr="00465004" w:rsidRDefault="006840CD" w:rsidP="00517A9B">
      <w:pPr>
        <w:tabs>
          <w:tab w:val="left" w:pos="993"/>
          <w:tab w:val="left" w:pos="127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Acțiunile de echilibrare vor fi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în ordinea priorității de mai sus, începând cu instrucțiunile </w:t>
      </w:r>
      <w:r w:rsidR="0063209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privire la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flux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9DA93C4" w14:textId="15EDB943" w:rsidR="006840CD" w:rsidRPr="00465004" w:rsidRDefault="00AD5AB1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realizarea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acțiuni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</w:t>
      </w:r>
      <w:r w:rsidR="003B11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țină cont de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următoarele principii:</w:t>
      </w:r>
    </w:p>
    <w:p w14:paraId="47FC17A4" w14:textId="77777777" w:rsidR="0022599A" w:rsidRPr="00465004" w:rsidRDefault="00832417" w:rsidP="00517A9B">
      <w:pPr>
        <w:pStyle w:val="ListParagraph"/>
        <w:numPr>
          <w:ilvl w:val="0"/>
          <w:numId w:val="123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cțiunile de echilibrare trebuie între</w:t>
      </w:r>
      <w:r w:rsidR="0022599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prinse în mod nediscriminatoriu;</w:t>
      </w:r>
    </w:p>
    <w:p w14:paraId="12FDB518" w14:textId="765C98D3" w:rsidR="006840CD" w:rsidRPr="00465004" w:rsidRDefault="00832417" w:rsidP="00517A9B">
      <w:pPr>
        <w:pStyle w:val="ListParagraph"/>
        <w:numPr>
          <w:ilvl w:val="0"/>
          <w:numId w:val="123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cțiunile de echilibrare </w:t>
      </w:r>
      <w:r w:rsidR="00463D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</w:t>
      </w:r>
      <w:r w:rsidR="00931D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ține cont de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obligația </w:t>
      </w:r>
      <w:r w:rsidR="00463D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opera rețe</w:t>
      </w:r>
      <w:r w:rsidR="00104A5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transport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463DC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într-un mod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economic și eficient.</w:t>
      </w:r>
    </w:p>
    <w:p w14:paraId="2A190674" w14:textId="194A89BF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a întreprinde acțiuni de echilibrare prin</w:t>
      </w:r>
      <w:r w:rsidR="00966D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66D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</w:t>
      </w:r>
      <w:r w:rsidR="00966D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</w:t>
      </w:r>
      <w:r w:rsidR="00966D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face </w:t>
      </w:r>
      <w:r w:rsidR="00E01F8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cerere de ofertă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conformitate cu </w:t>
      </w:r>
      <w:r w:rsidR="007C27B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rdin</w:t>
      </w:r>
      <w:r w:rsidR="007C27B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</w:t>
      </w:r>
      <w:r w:rsidR="007C27B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m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erit stabilit</w:t>
      </w:r>
      <w:r w:rsidR="007C27B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66DD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</w:t>
      </w:r>
      <w:r w:rsidR="008324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pct.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6667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105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contractul </w:t>
      </w:r>
      <w:r w:rsidR="00C25E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4F5AF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furnizarea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</w:t>
      </w:r>
      <w:r w:rsidR="00C25E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C25E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D3A9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cerere de ofertă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fiecăru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 de servicii de echilibrare,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informându-l cu privire la </w:t>
      </w:r>
      <w:r w:rsidR="008324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cantitatea</w:t>
      </w:r>
      <w:r w:rsidR="00C25E1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C25E1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naturale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nec</w:t>
      </w:r>
      <w:r w:rsidR="006B305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esară și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ora de începere. Pentru fiecare </w:t>
      </w:r>
      <w:r w:rsidR="00966DD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solicitare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înregistrea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notificare comercială unilaterală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între codul de identificare al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portofoliul de echilibrare al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orului de servicii de echilibrare.</w:t>
      </w:r>
    </w:p>
    <w:p w14:paraId="1D19547A" w14:textId="1F5089B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situațiilor excepționale</w:t>
      </w:r>
      <w:r w:rsidR="006B305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care există un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între intrările și ieșirile din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o</w:t>
      </w:r>
      <w:r w:rsidR="00966D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insuficiență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322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PSTS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/sau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 de echilibrare pentru menținerea sistemelor de transport în limite de siguranță operațional</w:t>
      </w:r>
      <w:r w:rsidR="00966DD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poate solicita </w:t>
      </w:r>
      <w:r w:rsidR="00C25E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reducă 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ările acelor PRE care cau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echilibrul sistemului</w:t>
      </w:r>
      <w:r w:rsidR="00931D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gaze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Astfel de situații excepționale pot apărea, dar nu se limitea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la situațiile 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excepționale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piața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naturale,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Legea nr. 108/2016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FCA98F8" w14:textId="5C2D4538" w:rsidR="006840CD" w:rsidRPr="00465004" w:rsidRDefault="00832417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OST are obligația </w:t>
      </w:r>
      <w:r w:rsidR="007F25C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să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7F25C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nt</w:t>
      </w:r>
      <w:r w:rsidR="007F25C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F25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genției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un raport </w:t>
      </w:r>
      <w:r w:rsidR="00DA2237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trimestrial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care să conțină informații despre </w:t>
      </w:r>
      <w:r w:rsidR="00C25E1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C25E1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ele naturale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stoca</w:t>
      </w:r>
      <w:r w:rsidR="0041717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te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conductă pentru fiecare </w:t>
      </w:r>
      <w:r w:rsidR="00DA2237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lună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ieră. Raportul conține informații detaliate despre:</w:t>
      </w:r>
    </w:p>
    <w:p w14:paraId="4A5B5B54" w14:textId="37E655D0" w:rsidR="006840CD" w:rsidRPr="00465004" w:rsidRDefault="006840CD" w:rsidP="00517A9B">
      <w:pPr>
        <w:pStyle w:val="ListParagraph"/>
        <w:numPr>
          <w:ilvl w:val="0"/>
          <w:numId w:val="124"/>
        </w:numPr>
        <w:tabs>
          <w:tab w:val="left" w:pos="993"/>
          <w:tab w:val="left" w:pos="1276"/>
          <w:tab w:val="left" w:pos="1418"/>
          <w:tab w:val="left" w:pos="1560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totală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C25E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sistemul de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transport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începutul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</w:t>
      </w:r>
      <w:r w:rsidR="00931D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gaziere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presiunilor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 rețeaua de transport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DCB7B76" w14:textId="270FEAFF" w:rsidR="006840CD" w:rsidRPr="00465004" w:rsidRDefault="006840CD" w:rsidP="00517A9B">
      <w:pPr>
        <w:pStyle w:val="ListParagraph"/>
        <w:numPr>
          <w:ilvl w:val="0"/>
          <w:numId w:val="124"/>
        </w:numPr>
        <w:tabs>
          <w:tab w:val="left" w:pos="993"/>
          <w:tab w:val="left" w:pos="1276"/>
          <w:tab w:val="left" w:pos="1418"/>
          <w:tab w:val="left" w:pos="1560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flexibilitatea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disponibilă în conducta de stocare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injectare (creșterea presiunii) și retragere (scăderea presiunii);</w:t>
      </w:r>
    </w:p>
    <w:p w14:paraId="724C1E74" w14:textId="799B1C4D" w:rsidR="006840CD" w:rsidRPr="00465004" w:rsidRDefault="004A731F" w:rsidP="00517A9B">
      <w:pPr>
        <w:pStyle w:val="ListParagraph"/>
        <w:numPr>
          <w:ilvl w:val="0"/>
          <w:numId w:val="124"/>
        </w:numPr>
        <w:tabs>
          <w:tab w:val="left" w:pos="993"/>
          <w:tab w:val="left" w:pos="1276"/>
          <w:tab w:val="left" w:pos="1418"/>
          <w:tab w:val="left" w:pos="1560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limitele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 aplicate pentru determinarea flexibilității de stocare în conductă;</w:t>
      </w:r>
    </w:p>
    <w:p w14:paraId="6D393802" w14:textId="11E9DB96" w:rsidR="006840CD" w:rsidRPr="00465004" w:rsidRDefault="006840CD" w:rsidP="00517A9B">
      <w:pPr>
        <w:pStyle w:val="ListParagraph"/>
        <w:numPr>
          <w:ilvl w:val="0"/>
          <w:numId w:val="124"/>
        </w:numPr>
        <w:tabs>
          <w:tab w:val="left" w:pos="993"/>
          <w:tab w:val="left" w:pos="1276"/>
          <w:tab w:val="left" w:pos="1418"/>
          <w:tab w:val="left" w:pos="1560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calculele r</w:t>
      </w:r>
      <w:r w:rsidR="006A38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espective și parametrii tehnici.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BEC05C0" w14:textId="1E6A8889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scopul desfășurării acțiunilor de echilibrare,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își atribuie un cod de identificare. Acest cod este </w:t>
      </w:r>
      <w:r w:rsidR="00BD5E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D5E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exclusiv </w:t>
      </w:r>
      <w:r w:rsidR="00BD5E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schimbul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date și </w:t>
      </w:r>
      <w:r w:rsidR="00AD5AB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ținerea</w:t>
      </w:r>
      <w:r w:rsidR="00BD5E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evidenței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nu </w:t>
      </w:r>
      <w:r w:rsidR="00AD5AB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nu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asociat unui portofoliu de echilibrare, </w:t>
      </w:r>
      <w:r w:rsidR="008324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subiect al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echilibrării comerciale.</w:t>
      </w:r>
    </w:p>
    <w:p w14:paraId="2717DDDD" w14:textId="6611F1C9" w:rsidR="00AF31BE" w:rsidRPr="00465004" w:rsidRDefault="00AF31BE" w:rsidP="00517A9B">
      <w:pPr>
        <w:pStyle w:val="ListParagraph"/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C0D417" w14:textId="160F3795" w:rsidR="00832417" w:rsidRPr="00465004" w:rsidRDefault="00A179D2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CAPITOLUL V</w:t>
      </w:r>
    </w:p>
    <w:p w14:paraId="3D789CC3" w14:textId="77AE370B" w:rsidR="00832417" w:rsidRPr="00465004" w:rsidRDefault="00E128D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ACHIZIȚIONAREA </w:t>
      </w:r>
      <w:r w:rsidR="006025A8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SERVICII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LOR</w:t>
      </w:r>
      <w:r w:rsidR="00A179D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DE ECHILIBRARE</w:t>
      </w:r>
    </w:p>
    <w:p w14:paraId="71829163" w14:textId="77777777" w:rsidR="00104A5F" w:rsidRPr="00465004" w:rsidRDefault="00104A5F" w:rsidP="00517A9B">
      <w:pPr>
        <w:rPr>
          <w:lang w:val="ro-RO"/>
        </w:rPr>
      </w:pPr>
    </w:p>
    <w:p w14:paraId="16461172" w14:textId="3948260C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achi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iționa servicii de echilibrare </w:t>
      </w:r>
      <w:r w:rsidR="007818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acele situații în care </w:t>
      </w:r>
      <w:r w:rsidR="0010322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PSTS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</w:t>
      </w:r>
      <w:r w:rsidR="00E363E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pot fi </w:t>
      </w:r>
      <w:r w:rsidR="00E363E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E363E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ate,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nu </w:t>
      </w:r>
      <w:r w:rsidR="00E363E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fi </w:t>
      </w:r>
      <w:r w:rsidR="00C25E1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suficiente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menținerea 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parametrilor</w:t>
      </w:r>
      <w:r w:rsidR="00EA47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tehnici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funcționare ai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rețelei de transport 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C27B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limitele </w:t>
      </w:r>
      <w:r w:rsidR="00A44B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</w:t>
      </w:r>
      <w:r w:rsidR="00E363E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în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absența lichidității</w:t>
      </w:r>
      <w:r w:rsidR="00931D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de gaze naturale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818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ceia ce privește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322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PSTS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9180687" w14:textId="1E08E486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Serviciile de echilibrare se achi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iționea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83687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34C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conformitate cu prezentele Reguli și Codul Rețelelor de gaze naturale aprobat prin Hotărîrea ANRE nr. 420/2019 din 22 </w:t>
      </w:r>
      <w:r w:rsidR="0083687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noiembrie</w:t>
      </w:r>
      <w:r w:rsidR="00934C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2019. </w:t>
      </w:r>
    </w:p>
    <w:p w14:paraId="49BF20CA" w14:textId="14CF1F06" w:rsidR="006840CD" w:rsidRPr="00465004" w:rsidRDefault="00781808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Furnizorul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servicii</w:t>
      </w:r>
      <w:r w:rsidR="00A179D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 își îndeplinește obligațiile care îi revin în</w:t>
      </w:r>
      <w:r w:rsidR="0083241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conformitate cu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179D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contractul </w:t>
      </w:r>
      <w:r w:rsidR="00104A5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="004F5AF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furnizarea</w:t>
      </w:r>
      <w:r w:rsidR="00A179D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serviciilor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 prin:</w:t>
      </w:r>
    </w:p>
    <w:p w14:paraId="4459C49E" w14:textId="73929567" w:rsidR="006840CD" w:rsidRPr="00465004" w:rsidRDefault="004455B2" w:rsidP="00517A9B">
      <w:pPr>
        <w:pStyle w:val="ListParagraph"/>
        <w:numPr>
          <w:ilvl w:val="0"/>
          <w:numId w:val="125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depunerea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</w:t>
      </w:r>
      <w:r w:rsidR="00A179D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punctele de interconectare transfrontaliere;</w:t>
      </w:r>
    </w:p>
    <w:p w14:paraId="42D8B611" w14:textId="22FDB1A6" w:rsidR="006840CD" w:rsidRPr="00465004" w:rsidRDefault="00113B2C" w:rsidP="00517A9B">
      <w:pPr>
        <w:pStyle w:val="ListParagraph"/>
        <w:numPr>
          <w:ilvl w:val="0"/>
          <w:numId w:val="125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și/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prin 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modelarea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consumului</w:t>
      </w:r>
      <w:r w:rsidR="00A179D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179D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a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consumatorilor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finali 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instalațiile de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ale cărora sunt racordate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rețeaua de transport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ECD8DC2" w14:textId="2D7A5A2A" w:rsidR="006840CD" w:rsidRPr="00465004" w:rsidRDefault="00F27FAB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Furnizorul</w:t>
      </w:r>
      <w:r w:rsidR="007540F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540F0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serviciilor de echilibrare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obligat să întreprindă toate 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măsurile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necesare pentru a asigura la 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solicitarea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conform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ului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104A5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entru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F5A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furnizarea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echilibrare,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inject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sau pre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ev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rea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cantit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ății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orar</w:t>
      </w:r>
      <w:r w:rsidR="00AA68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pînă la </w:t>
      </w:r>
      <w:r w:rsidR="00513E9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sfârșit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curs</w:t>
      </w:r>
      <w:r w:rsidR="00BB4C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EC40E4F" w14:textId="3BD8DDD0" w:rsidR="006840CD" w:rsidRPr="00465004" w:rsidRDefault="00934C60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Produsele de servicii de echilibrare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vor avea următoarele restricții:</w:t>
      </w:r>
    </w:p>
    <w:p w14:paraId="4265EDCD" w14:textId="31A3B3E3" w:rsidR="006840CD" w:rsidRPr="00465004" w:rsidRDefault="006840CD" w:rsidP="00517A9B">
      <w:pPr>
        <w:pStyle w:val="ListParagraph"/>
        <w:numPr>
          <w:ilvl w:val="0"/>
          <w:numId w:val="169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punctul de livrare va fi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B60AA1D" w14:textId="2FE587A7" w:rsidR="006840CD" w:rsidRPr="00465004" w:rsidRDefault="006840CD" w:rsidP="00517A9B">
      <w:pPr>
        <w:pStyle w:val="ListParagraph"/>
        <w:numPr>
          <w:ilvl w:val="0"/>
          <w:numId w:val="169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perioada contractului este o </w:t>
      </w:r>
      <w:r w:rsidR="00C56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luna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56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66AEFCE" w14:textId="03538089" w:rsidR="006840CD" w:rsidRPr="00465004" w:rsidRDefault="0030246A" w:rsidP="00517A9B">
      <w:pPr>
        <w:pStyle w:val="ListParagraph"/>
        <w:numPr>
          <w:ilvl w:val="0"/>
          <w:numId w:val="169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volumul contractat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trebuie să </w:t>
      </w:r>
      <w:r w:rsidR="00C56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depășească</w:t>
      </w:r>
      <w:r w:rsidR="00113B2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10 MWh/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h;</w:t>
      </w:r>
    </w:p>
    <w:p w14:paraId="6F7E806F" w14:textId="35E4A65C" w:rsidR="006840CD" w:rsidRPr="00465004" w:rsidRDefault="004455B2" w:rsidP="00517A9B">
      <w:pPr>
        <w:pStyle w:val="ListParagraph"/>
        <w:numPr>
          <w:ilvl w:val="0"/>
          <w:numId w:val="169"/>
        </w:numPr>
        <w:tabs>
          <w:tab w:val="left" w:pos="993"/>
          <w:tab w:val="left" w:pos="1134"/>
          <w:tab w:val="left" w:pos="1276"/>
          <w:tab w:val="left" w:pos="1560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ului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poate fi o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plată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fixă </w:t>
      </w:r>
      <w:r w:rsidR="00A955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955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ată pe volum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poate include </w:t>
      </w:r>
      <w:r w:rsidR="00C56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adițional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plată </w:t>
      </w:r>
      <w:r w:rsidR="00C56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fixă </w:t>
      </w:r>
      <w:r w:rsidR="00113B2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disponibilitate.</w:t>
      </w:r>
    </w:p>
    <w:p w14:paraId="471FE51B" w14:textId="4538616B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215E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achiziționa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 de echilibrare prin intermediul unei licitații publice transparente și nediscriminatorii. Licitația va fi anunțată pe </w:t>
      </w:r>
      <w:r w:rsidR="00A0744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pagina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electronică 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EE cu cel puțin o lună înainte de termenul limită pentru depunerea ofertelor. </w:t>
      </w:r>
      <w:r w:rsidR="00C26CB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Serviciile de echilibrare se procură pentru fiecare perioadă de </w:t>
      </w:r>
      <w:r w:rsidR="00064E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6 luni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64E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C26CB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DA51F91" w14:textId="3949A4D3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Anunțul 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privind organi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licitație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include:</w:t>
      </w:r>
    </w:p>
    <w:p w14:paraId="32B8C096" w14:textId="2CABA3C2" w:rsidR="006840CD" w:rsidRPr="00465004" w:rsidRDefault="004F5BEE" w:rsidP="00517A9B">
      <w:pPr>
        <w:pStyle w:val="ListParagraph"/>
        <w:numPr>
          <w:ilvl w:val="0"/>
          <w:numId w:val="126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perioada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26CB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care se solicită </w:t>
      </w:r>
      <w:r w:rsidR="004F5A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furnizarea</w:t>
      </w:r>
      <w:r w:rsidR="00C26CB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echilibrare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licitate;</w:t>
      </w:r>
    </w:p>
    <w:p w14:paraId="74C11C32" w14:textId="2C3D0F25" w:rsidR="006840CD" w:rsidRPr="00465004" w:rsidRDefault="006840CD" w:rsidP="00517A9B">
      <w:pPr>
        <w:pStyle w:val="ListParagraph"/>
        <w:numPr>
          <w:ilvl w:val="0"/>
          <w:numId w:val="126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contracte necesare, pe direcție, pen</w:t>
      </w:r>
      <w:r w:rsidR="0083241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tru fiecare perioadă contractuală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F63A4F9" w14:textId="4A05838C" w:rsidR="006840CD" w:rsidRPr="00465004" w:rsidRDefault="006840CD" w:rsidP="00517A9B">
      <w:pPr>
        <w:pStyle w:val="ListParagraph"/>
        <w:numPr>
          <w:ilvl w:val="0"/>
          <w:numId w:val="126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specificațiile detaliate ale produsului (în special mărimea contractului, numărul de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pentru care executarea contractului poate fi solicitată de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durata contractului, timpul de execuție la cerere);</w:t>
      </w:r>
    </w:p>
    <w:p w14:paraId="11A9FD09" w14:textId="70D1C07D" w:rsidR="00940A1F" w:rsidRPr="00465004" w:rsidRDefault="006840CD" w:rsidP="00517A9B">
      <w:pPr>
        <w:pStyle w:val="ListParagraph"/>
        <w:numPr>
          <w:ilvl w:val="0"/>
          <w:numId w:val="126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descrierea procedurii de licitație (în special cerințele de precalificare și </w:t>
      </w:r>
      <w:r w:rsidR="002E7F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criteriile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atribuire);</w:t>
      </w:r>
    </w:p>
    <w:p w14:paraId="0E33CE6D" w14:textId="550BB1D9" w:rsidR="006840CD" w:rsidRPr="00465004" w:rsidRDefault="00064E15" w:rsidP="00517A9B">
      <w:pPr>
        <w:pStyle w:val="ListParagraph"/>
        <w:numPr>
          <w:ilvl w:val="0"/>
          <w:numId w:val="126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prevederile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contractului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="004F5AF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furnizarea</w:t>
      </w:r>
      <w:r w:rsidR="007540F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servicii</w:t>
      </w:r>
      <w:r w:rsidR="007540F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special aspectele operaționale și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cele vi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ând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schimb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date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4F5A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furnizarea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13B2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serviciului de echilibrare).</w:t>
      </w:r>
    </w:p>
    <w:p w14:paraId="7482DABA" w14:textId="120734B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Condițiile contractului </w:t>
      </w:r>
      <w:r w:rsidR="00064E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pentru</w:t>
      </w:r>
      <w:r w:rsidR="00825688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furnizarea</w:t>
      </w:r>
      <w:r w:rsidR="00064E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servicii</w:t>
      </w:r>
      <w:r w:rsidR="00825688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 vor fi </w:t>
      </w:r>
      <w:r w:rsidR="0024022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coordonate cu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</w:t>
      </w:r>
      <w:r w:rsidR="00A341B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genția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și se vor aplica tuturor furni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orilor</w:t>
      </w:r>
      <w:r w:rsidR="00113B2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064E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servicii</w:t>
      </w:r>
      <w:r w:rsidR="00104A5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echilibrare.</w:t>
      </w:r>
    </w:p>
    <w:p w14:paraId="5B0DF513" w14:textId="058A82B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Fiecare PRE care dispune de capacitate la puncte</w:t>
      </w:r>
      <w:r w:rsidR="00A673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interconectare transfrontaliere sau care este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 pentru consumatorii finali </w:t>
      </w:r>
      <w:r w:rsidR="00BC41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instalațiile de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C41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a cărora sunt racordate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rețeaua de transport </w:t>
      </w:r>
      <w:r w:rsidR="00BC41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C41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dreptul să participe la licitația </w:t>
      </w:r>
      <w:r w:rsidR="00064E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achiziționarea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servicii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echilibrare, condiționată de o preselecție reușită în conformitate cu cerințele tehnice și financiare stabilite în anunțul de licitație. Ofertanții trebuie să informe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privire la punctele specifice</w:t>
      </w:r>
      <w:r w:rsidR="00A673B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</w:t>
      </w:r>
      <w:r w:rsidR="00936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aceștia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intenționea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să le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pentru </w:t>
      </w:r>
      <w:r w:rsidR="004F5A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echilibrare către 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17FBC22" w14:textId="2DA56CD3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Ofertele depuse în cadrul unei</w:t>
      </w:r>
      <w:r w:rsidR="008215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licitați</w:t>
      </w:r>
      <w:r w:rsidR="00BC41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pentru 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achiziționarea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servicii</w:t>
      </w:r>
      <w:r w:rsidR="007540F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 sunt eligibile dacă:</w:t>
      </w:r>
    </w:p>
    <w:p w14:paraId="5C614336" w14:textId="313D360F" w:rsidR="006840CD" w:rsidRPr="00465004" w:rsidRDefault="006840CD" w:rsidP="00517A9B">
      <w:pPr>
        <w:pStyle w:val="ListParagraph"/>
        <w:numPr>
          <w:ilvl w:val="0"/>
          <w:numId w:val="127"/>
        </w:numPr>
        <w:tabs>
          <w:tab w:val="left" w:pos="993"/>
          <w:tab w:val="left" w:pos="1276"/>
          <w:tab w:val="left" w:pos="1418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sunt depuse de</w:t>
      </w:r>
      <w:r w:rsidR="00DB530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PRE precalificată (ofertant</w:t>
      </w:r>
      <w:r w:rsidR="002E1A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așa cum este definit în descrierea procedurii de licitație;</w:t>
      </w:r>
    </w:p>
    <w:p w14:paraId="1A5C46CF" w14:textId="4266B45E" w:rsidR="006840CD" w:rsidRPr="00465004" w:rsidRDefault="00F366CF" w:rsidP="00517A9B">
      <w:pPr>
        <w:pStyle w:val="ListParagraph"/>
        <w:numPr>
          <w:ilvl w:val="0"/>
          <w:numId w:val="127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specific</w:t>
      </w:r>
      <w:r w:rsidR="009A2D7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F5B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perioada</w:t>
      </w:r>
      <w:r w:rsidR="009A2D7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(termenul)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contractului, numărul de contracte oferite și </w:t>
      </w:r>
      <w:r w:rsidR="00FE7DB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</w:t>
      </w:r>
      <w:r w:rsidR="002B4F0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oferit pentru</w:t>
      </w:r>
      <w:r w:rsidR="006840CD" w:rsidRPr="00465004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contract;</w:t>
      </w:r>
    </w:p>
    <w:p w14:paraId="61154505" w14:textId="3D1C5FE0" w:rsidR="006840CD" w:rsidRPr="00465004" w:rsidRDefault="006840CD" w:rsidP="00517A9B">
      <w:pPr>
        <w:pStyle w:val="ListParagraph"/>
        <w:numPr>
          <w:ilvl w:val="0"/>
          <w:numId w:val="127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sunt primite înainte de termenul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limită de depunere a ofertelor.</w:t>
      </w:r>
    </w:p>
    <w:p w14:paraId="0805B825" w14:textId="2045DF62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au dreptul să depună oferte multiple pentru fiecare perioadă contractuală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parte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15058D7" w14:textId="5BC48F53" w:rsidR="004F5BEE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expirarea termenului limită de depunere a ofertelor,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evaluea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ofertele eligibile.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Pe perioadă contractuală,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ofertele primite de 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calificate vor fi aranjate în ordinea costului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1E6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proiect în MDL/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MWh, începând cu oferta disponibilă pentru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cel mai mic 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direcție. 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Ulterior</w:t>
      </w:r>
      <w:r w:rsidR="008215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accepta un număr de oferte 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atât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cît 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necesar pentru a îndeplini integral cerințele de echilibrare ale sistemului</w:t>
      </w:r>
      <w:r w:rsidR="005874A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specificate în anunțul de licitație în ordine crescătoare a costului </w:t>
      </w:r>
      <w:r w:rsidR="007F79B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proiect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exprimat în </w:t>
      </w:r>
      <w:r w:rsidR="00311E6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MDL/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MWh, începând cu oferta disponibilă pentru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cel mai mic 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preț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rdin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C413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erit).</w:t>
      </w:r>
    </w:p>
    <w:p w14:paraId="3E9FE7CA" w14:textId="05A62118" w:rsidR="00634830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termen de </w:t>
      </w:r>
      <w:r w:rsidRPr="00A34D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 </w:t>
      </w:r>
      <w:r w:rsidR="00CA7FEE" w:rsidRPr="00A34D4F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A34D4F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 de la data limită 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depunere a ofertelor,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în mod electronic fiecare ofertant cu privire la 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accep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tarea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respingerea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ofertelor sale</w:t>
      </w:r>
      <w:r w:rsidR="00525E9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5BD3561" w14:textId="05A4ABCA" w:rsidR="006840CD" w:rsidRPr="00465004" w:rsidRDefault="00311E68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Informația agregată privind 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3483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ultatul achi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3483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ițiilor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fi publicat</w:t>
      </w:r>
      <w:r w:rsidR="0063483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</w:t>
      </w:r>
      <w:r w:rsidR="00097BE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pagina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3483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electronică 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EE, și va conține cel puțin următoarele informații:</w:t>
      </w:r>
    </w:p>
    <w:p w14:paraId="06B5A847" w14:textId="3BBD20FE" w:rsidR="006840CD" w:rsidRPr="00465004" w:rsidRDefault="005F6C07" w:rsidP="00517A9B">
      <w:pPr>
        <w:pStyle w:val="ListParagraph"/>
        <w:numPr>
          <w:ilvl w:val="0"/>
          <w:numId w:val="128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volumul total contractat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F582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perioadă contractuală; </w:t>
      </w:r>
    </w:p>
    <w:p w14:paraId="02055DB3" w14:textId="4DFF8660" w:rsidR="006840CD" w:rsidRPr="00465004" w:rsidRDefault="00DF582E" w:rsidP="00517A9B">
      <w:pPr>
        <w:pStyle w:val="ListParagraph"/>
        <w:numPr>
          <w:ilvl w:val="0"/>
          <w:numId w:val="128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numărul ofertanților în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perioada contractuală;</w:t>
      </w:r>
    </w:p>
    <w:p w14:paraId="22E84E75" w14:textId="0BB9DFD4" w:rsidR="006840CD" w:rsidRPr="00465004" w:rsidRDefault="006840CD" w:rsidP="00517A9B">
      <w:pPr>
        <w:pStyle w:val="ListParagraph"/>
        <w:numPr>
          <w:ilvl w:val="0"/>
          <w:numId w:val="128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 de ofertă minim și maxim pe perioada contractuală</w:t>
      </w:r>
      <w:r w:rsidR="005F6C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F6C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unde au fost acceptați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mai mult de 3 ofertanți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5169B59" w14:textId="6F2D558C" w:rsidR="006840CD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un </w:t>
      </w:r>
      <w:r w:rsidR="009A2D7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servicii de echilibrare încalcă obligațiile care îi revin în temeiu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 pct.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6667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95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acesta</w:t>
      </w:r>
      <w:r w:rsidR="005F6C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fi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 în conformitate cu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F6C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prevederile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contractului </w:t>
      </w:r>
      <w:r w:rsidR="009036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F5A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furnizarea</w:t>
      </w:r>
      <w:r w:rsidR="005F6C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servicii</w:t>
      </w:r>
      <w:r w:rsidR="00135F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echilibrare.</w:t>
      </w:r>
    </w:p>
    <w:p w14:paraId="3937C788" w14:textId="77777777" w:rsidR="00E90B46" w:rsidRPr="00465004" w:rsidRDefault="00E90B46" w:rsidP="00E90B46">
      <w:pPr>
        <w:pStyle w:val="ListParagraph"/>
        <w:tabs>
          <w:tab w:val="left" w:pos="993"/>
          <w:tab w:val="left" w:pos="170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98FDB01" w14:textId="7B07D6E5" w:rsidR="003B7814" w:rsidRPr="00465004" w:rsidRDefault="00135FC7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Capitolul VI</w:t>
      </w:r>
    </w:p>
    <w:p w14:paraId="368B0BF8" w14:textId="0EBC38C1" w:rsidR="00525E92" w:rsidRPr="00465004" w:rsidRDefault="00240223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ACHIZIȚIONAREA </w:t>
      </w:r>
      <w:r w:rsidR="00135FC7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135FC7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ELOR </w:t>
      </w:r>
      <w:r w:rsidR="00151DD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NATURALE </w:t>
      </w:r>
      <w:r w:rsidR="00135FC7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OPERAȚIONALE </w:t>
      </w:r>
    </w:p>
    <w:p w14:paraId="126AD0FE" w14:textId="5CC84868" w:rsidR="006840CD" w:rsidRPr="00465004" w:rsidRDefault="00135FC7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CĂTRE OST ȘI OSD</w:t>
      </w:r>
    </w:p>
    <w:p w14:paraId="0A8EA557" w14:textId="77777777" w:rsidR="00E309E1" w:rsidRPr="00465004" w:rsidRDefault="00E309E1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6E05FF7" w14:textId="7521B75A" w:rsidR="006840CD" w:rsidRPr="00465004" w:rsidRDefault="00AF092F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Operatorii de sistem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</w:t>
      </w:r>
      <w:r w:rsidR="0024022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achiziționa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525CA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naturale</w:t>
      </w:r>
      <w:r w:rsidR="006537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 printr-o licitație publică</w:t>
      </w:r>
      <w:r w:rsidR="00D010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transparentă și nediscriminatorie. Licitația va fi anunțată pe </w:t>
      </w:r>
      <w:r w:rsidR="00D010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pagina 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electronică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010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462FB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acestora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cel puțin o lună înainte de termenul limită pentru depunerea ofertelor. Ofertele se vor limita la perioadele contractuale până la sfârșitul </w:t>
      </w:r>
      <w:r w:rsidR="00D010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următorului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an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ier.</w:t>
      </w:r>
    </w:p>
    <w:p w14:paraId="08CE4958" w14:textId="5FF210C1" w:rsidR="006840CD" w:rsidRPr="00465004" w:rsidRDefault="00462FB0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Anunțul </w:t>
      </w:r>
      <w:r w:rsidR="007216C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privire la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licitație trebuie să conțină cel puțin:</w:t>
      </w:r>
    </w:p>
    <w:p w14:paraId="6CE07ACD" w14:textId="676026E4" w:rsidR="006840CD" w:rsidRPr="00465004" w:rsidRDefault="006840CD" w:rsidP="00517A9B">
      <w:pPr>
        <w:pStyle w:val="ListParagraph"/>
        <w:numPr>
          <w:ilvl w:val="0"/>
          <w:numId w:val="129"/>
        </w:numPr>
        <w:tabs>
          <w:tab w:val="left" w:pos="993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perioada contractuală </w:t>
      </w:r>
      <w:r w:rsidR="00D010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care se face licitația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F940FAC" w14:textId="46A42F19" w:rsidR="006840CD" w:rsidRPr="00465004" w:rsidRDefault="006840CD" w:rsidP="00517A9B">
      <w:pPr>
        <w:pStyle w:val="ListParagraph"/>
        <w:numPr>
          <w:ilvl w:val="0"/>
          <w:numId w:val="129"/>
        </w:numPr>
        <w:tabs>
          <w:tab w:val="left" w:pos="993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minimă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necesară pentru perioada contractuală;</w:t>
      </w:r>
    </w:p>
    <w:p w14:paraId="5E29F773" w14:textId="235DE5B0" w:rsidR="006840CD" w:rsidRPr="00465004" w:rsidRDefault="006840CD" w:rsidP="00517A9B">
      <w:pPr>
        <w:pStyle w:val="ListParagraph"/>
        <w:numPr>
          <w:ilvl w:val="0"/>
          <w:numId w:val="129"/>
        </w:numPr>
        <w:tabs>
          <w:tab w:val="left" w:pos="993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cantitatea 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estimată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F58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necesară pentru perioada contractuală;</w:t>
      </w:r>
    </w:p>
    <w:p w14:paraId="0B06D8F0" w14:textId="09D8B4B6" w:rsidR="006840CD" w:rsidRPr="00465004" w:rsidRDefault="007216C5" w:rsidP="00517A9B">
      <w:pPr>
        <w:pStyle w:val="ListParagraph"/>
        <w:numPr>
          <w:ilvl w:val="0"/>
          <w:numId w:val="129"/>
        </w:numPr>
        <w:tabs>
          <w:tab w:val="left" w:pos="993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debitul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maxim</w:t>
      </w:r>
      <w:r w:rsidR="004F5B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consum pe oră pentru perioada contractuală;</w:t>
      </w:r>
    </w:p>
    <w:p w14:paraId="20BD20B8" w14:textId="1716BE08" w:rsidR="006840CD" w:rsidRPr="00465004" w:rsidRDefault="006840CD" w:rsidP="00517A9B">
      <w:pPr>
        <w:pStyle w:val="ListParagraph"/>
        <w:numPr>
          <w:ilvl w:val="0"/>
          <w:numId w:val="129"/>
        </w:numPr>
        <w:tabs>
          <w:tab w:val="left" w:pos="993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descrierea procedurii de licitație (în special cerințele de precalificare și </w:t>
      </w:r>
      <w:r w:rsidR="00151DD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criteriile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atribuire);</w:t>
      </w:r>
    </w:p>
    <w:p w14:paraId="289B8532" w14:textId="3254AD68" w:rsidR="006840CD" w:rsidRPr="00465004" w:rsidRDefault="006840CD" w:rsidP="00517A9B">
      <w:pPr>
        <w:pStyle w:val="ListParagraph"/>
        <w:numPr>
          <w:ilvl w:val="0"/>
          <w:numId w:val="129"/>
        </w:numPr>
        <w:tabs>
          <w:tab w:val="left" w:pos="993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condițiile</w:t>
      </w:r>
      <w:r w:rsidR="00D010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04F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contractului 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privind achizițio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nare</w:t>
      </w:r>
      <w:r w:rsidR="00D04F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04F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151DD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</w:t>
      </w:r>
      <w:r w:rsidR="00D04F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operaționale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special aspectele operaționale și </w:t>
      </w:r>
      <w:r w:rsidR="004F5B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privire la schimbul de date).</w:t>
      </w:r>
    </w:p>
    <w:p w14:paraId="715193A5" w14:textId="47C06354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Mărimea lotului </w:t>
      </w:r>
      <w:r w:rsidR="0046414F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 licitație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determinat de operatorul </w:t>
      </w:r>
      <w:r w:rsidR="00D04F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 trebuie să </w:t>
      </w:r>
      <w:r w:rsidR="004641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cree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641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restric</w:t>
      </w:r>
      <w:r w:rsidR="004641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ceea ce privește numărul de participanți la licitație.</w:t>
      </w:r>
    </w:p>
    <w:p w14:paraId="619A21E4" w14:textId="23876D3B" w:rsidR="006840CD" w:rsidRPr="00465004" w:rsidRDefault="004318F6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ondițiile contractu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lui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8648B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procurarea 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operaționale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4641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nclude </w:t>
      </w:r>
      <w:r w:rsidR="004641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cerința pentru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operatorul 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prezinte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informații 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pertinente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ceea ce privește consumul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prognozat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4AEE6B5" w14:textId="0016F95A" w:rsidR="006840CD" w:rsidRPr="00465004" w:rsidRDefault="00F5534C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Orice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318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dreptul să participe la licitați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24022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achiziționarea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lor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dacă este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condiția că acesta îndeplinește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cerințele tehnice și financiare stabilite în anunțul de licitație.</w:t>
      </w:r>
    </w:p>
    <w:p w14:paraId="44D5553E" w14:textId="230E97C2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Ofertele depuse în cadrul unei proceduri de licitație </w:t>
      </w:r>
      <w:r w:rsidR="00F55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4022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achiziționarea</w:t>
      </w:r>
      <w:r w:rsidR="002402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</w:t>
      </w:r>
      <w:r w:rsidR="004318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</w:t>
      </w:r>
      <w:r w:rsidR="004F56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sunt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eligibile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dacă:</w:t>
      </w:r>
    </w:p>
    <w:p w14:paraId="4733FACC" w14:textId="69D88FBC" w:rsidR="006840CD" w:rsidRPr="00465004" w:rsidRDefault="006840CD" w:rsidP="00517A9B">
      <w:pPr>
        <w:pStyle w:val="ListParagraph"/>
        <w:numPr>
          <w:ilvl w:val="0"/>
          <w:numId w:val="130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depuse de </w:t>
      </w:r>
      <w:r w:rsidR="00F55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precalificat</w:t>
      </w:r>
      <w:r w:rsidR="00F55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(ofertant), </w:t>
      </w:r>
      <w:r w:rsidR="00F55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conform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procedurii de licitație;</w:t>
      </w:r>
    </w:p>
    <w:p w14:paraId="302944B1" w14:textId="621B400B" w:rsidR="006840CD" w:rsidRPr="00465004" w:rsidRDefault="004F5665" w:rsidP="00517A9B">
      <w:pPr>
        <w:pStyle w:val="ListParagraph"/>
        <w:numPr>
          <w:ilvl w:val="0"/>
          <w:numId w:val="130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fiecare lot</w:t>
      </w:r>
      <w:r w:rsidR="004318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553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pecifică perioada contractului și </w:t>
      </w:r>
      <w:r w:rsidR="009036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 contractului oferit.</w:t>
      </w:r>
    </w:p>
    <w:p w14:paraId="3A3D194F" w14:textId="54746E1A" w:rsidR="006840CD" w:rsidRPr="00465004" w:rsidRDefault="00F5534C" w:rsidP="00517A9B">
      <w:pPr>
        <w:pStyle w:val="ListParagraph"/>
        <w:numPr>
          <w:ilvl w:val="0"/>
          <w:numId w:val="130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recepționate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înainte de termenul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limită de depunere a ofertelor.</w:t>
      </w:r>
    </w:p>
    <w:p w14:paraId="5500D1D3" w14:textId="78F45486" w:rsidR="006840CD" w:rsidRPr="00B4217F" w:rsidRDefault="006840CD" w:rsidP="00517A9B">
      <w:pPr>
        <w:pStyle w:val="ListParagraph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expirarea termenului-limită de depunere a ofertelor, </w:t>
      </w:r>
      <w:r w:rsidR="002B465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="00462FB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evalua ofertele eligibile.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</w:t>
      </w:r>
      <w:r w:rsidR="004F5B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ntru fiecare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perioadă contractuală, toate ofertele primite de </w:t>
      </w:r>
      <w:r w:rsidR="00C425A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calificate vor fi aranjate</w:t>
      </w:r>
      <w:r w:rsidR="004F5B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ordinea costului în MDL /MWh, începând cu oferta</w:t>
      </w:r>
      <w:r w:rsidR="000602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disponibilă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cel mai mic </w:t>
      </w:r>
      <w:r w:rsidR="00B875F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875F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875F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direcție. </w:t>
      </w:r>
      <w:r w:rsidR="002B465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accepta </w:t>
      </w:r>
      <w:r w:rsidR="00C37E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atâtea oferte cât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necesare pentru</w:t>
      </w:r>
      <w:r w:rsidR="000602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C37E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satisface pe deplin cererea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21B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operațional</w:t>
      </w:r>
      <w:r w:rsidR="000602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specificat</w:t>
      </w:r>
      <w:r w:rsidR="000602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anunțul de licitație</w:t>
      </w:r>
      <w:r w:rsidR="00C37E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ordine crescătoare a </w:t>
      </w:r>
      <w:r w:rsidR="00B875F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prețului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875F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MDL/MWh, începând cu oferta disponibilă la cel mai mic </w:t>
      </w:r>
      <w:r w:rsidR="00421B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</w:t>
      </w: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Ordin</w:t>
      </w:r>
      <w:r w:rsidR="00421B14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Merit).</w:t>
      </w:r>
    </w:p>
    <w:p w14:paraId="1B7E7B99" w14:textId="505B876C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termen de 5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lucrătoare de la data limită </w:t>
      </w:r>
      <w:r w:rsidR="006D12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depunere a ofertelor, </w:t>
      </w:r>
      <w:r w:rsidR="002B465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D12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informa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mod electronic fiecare ofertant cu privire la </w:t>
      </w:r>
      <w:r w:rsidR="006D12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accept</w:t>
      </w:r>
      <w:r w:rsidR="0079414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79414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neacceptarea</w:t>
      </w:r>
      <w:r w:rsidR="00311E6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1E6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ofertelor</w:t>
      </w:r>
      <w:r w:rsidR="003929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292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ontractul </w:t>
      </w:r>
      <w:r w:rsidR="0079414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pentru</w:t>
      </w:r>
      <w:r w:rsidR="00421B1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24022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achiziționarea</w:t>
      </w:r>
      <w:r w:rsidR="0079414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="00421B1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B1CE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naturale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operaționale intr</w:t>
      </w:r>
      <w:r w:rsidR="00421B1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vigoare</w:t>
      </w:r>
      <w:r w:rsidR="0079414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</w:t>
      </w:r>
      <w:r w:rsidR="00CB1CE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 data semnării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7F26488C" w14:textId="77777777" w:rsidR="006840CD" w:rsidRPr="00465004" w:rsidRDefault="006840CD" w:rsidP="00517A9B">
      <w:pPr>
        <w:pStyle w:val="ListParagraph"/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11AD06" w14:textId="24803840" w:rsidR="0039292D" w:rsidRPr="00465004" w:rsidRDefault="0039292D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CAPITOLUL </w:t>
      </w:r>
      <w:r w:rsidR="00421B14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VII</w:t>
      </w:r>
    </w:p>
    <w:p w14:paraId="45EFAE0B" w14:textId="77777777" w:rsidR="00127CFE" w:rsidRPr="00465004" w:rsidRDefault="00683DA5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CONSUMATORI </w:t>
      </w:r>
      <w:r w:rsidR="00CB1CE9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FINALI 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CONTORI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AȚI</w:t>
      </w:r>
      <w:r w:rsidR="000447D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ECHIPAMENTE </w:t>
      </w:r>
    </w:p>
    <w:p w14:paraId="7ABA12E0" w14:textId="345F453B" w:rsidR="006840CD" w:rsidRPr="00465004" w:rsidRDefault="00127CFE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MĂSURARE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NON-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ILNIC</w:t>
      </w:r>
      <w:r w:rsidR="000447D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MNZ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14:paraId="0510759F" w14:textId="77777777" w:rsidR="009036F6" w:rsidRPr="00465004" w:rsidRDefault="009036F6" w:rsidP="00517A9B">
      <w:pPr>
        <w:rPr>
          <w:lang w:val="ro-RO"/>
        </w:rPr>
      </w:pPr>
    </w:p>
    <w:p w14:paraId="5C2F83C2" w14:textId="05E6DF48" w:rsidR="0039292D" w:rsidRPr="00465004" w:rsidRDefault="0039292D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1</w:t>
      </w:r>
    </w:p>
    <w:p w14:paraId="0B666C01" w14:textId="757EBE08" w:rsidR="006840CD" w:rsidRPr="00465004" w:rsidRDefault="0039292D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Elaborarea </w:t>
      </w:r>
      <w:r w:rsidR="000447D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pofilelor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492749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standardizate 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</w:t>
      </w:r>
      <w:r w:rsidR="00CB1CE9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consum 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127CF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MNZ</w:t>
      </w:r>
      <w:r w:rsidR="00492749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5C6A0A32" w14:textId="77777777" w:rsidR="009036F6" w:rsidRPr="00465004" w:rsidRDefault="009036F6" w:rsidP="00517A9B">
      <w:pPr>
        <w:rPr>
          <w:lang w:val="ro-RO"/>
        </w:rPr>
      </w:pPr>
    </w:p>
    <w:p w14:paraId="734A08E0" w14:textId="1A4D3A9C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</w:t>
      </w:r>
      <w:r w:rsidR="003929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indicațiile</w:t>
      </w:r>
      <w:r w:rsidR="00683D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echipamentelor </w:t>
      </w:r>
      <w:r w:rsidR="00E128D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consumatorilor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sunt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citite lunar de </w:t>
      </w:r>
      <w:r w:rsidR="00683DA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OSD, astfel, alocările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3929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prezentate</w:t>
      </w:r>
      <w:r w:rsidR="0039292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fi considerate finale la </w:t>
      </w:r>
      <w:r w:rsidR="000E5900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ermenul </w:t>
      </w:r>
      <w:r w:rsidR="0049274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limită (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compensare</w:t>
      </w:r>
      <w:r w:rsidR="0049274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7A436126" w14:textId="61B2C53B" w:rsidR="006840CD" w:rsidRPr="00B4217F" w:rsidRDefault="004452A3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E44F7B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desemnat de </w:t>
      </w:r>
      <w:r w:rsidR="00353336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121B85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121B85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elabora împreună</w:t>
      </w:r>
      <w:r w:rsidR="00E44F7B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alți OSD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furnizorii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C2141" w:rsidRPr="00B42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o </w:t>
      </w:r>
      <w:r w:rsidR="00923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metodă</w:t>
      </w:r>
      <w:r w:rsidR="00305A74" w:rsidRPr="00B42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840CD" w:rsidRPr="00B42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pentru 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estimarea consumului </w:t>
      </w:r>
      <w:r w:rsidR="00CA7FEE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pentru fiecare </w:t>
      </w:r>
      <w:r w:rsid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categorie de </w:t>
      </w:r>
      <w:r w:rsidR="00330E4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consumator</w:t>
      </w:r>
      <w:r w:rsid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330E4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final</w:t>
      </w:r>
      <w:r w:rsid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E5900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la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</w:t>
      </w:r>
      <w:r w:rsidR="00240223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evidența consumului de </w:t>
      </w: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 este </w:t>
      </w:r>
      <w:r w:rsidR="00E309E1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realizată 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regim </w:t>
      </w:r>
      <w:r w:rsidR="00CA7FEE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ilnic, în ba</w:t>
      </w:r>
      <w:r w:rsidR="00CA7FEE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a profiluril</w:t>
      </w:r>
      <w:r w:rsidR="00AC2141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 </w:t>
      </w:r>
      <w:r w:rsidR="00492749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standardizate </w:t>
      </w:r>
      <w:r w:rsidR="00AC2141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A0594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 </w:t>
      </w:r>
      <w:r w:rsidR="00AC2141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 w:rsidR="00E44F7B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continuare- 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etod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61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492749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352F61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6840CD"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).</w:t>
      </w:r>
    </w:p>
    <w:p w14:paraId="05F2DEAD" w14:textId="102C0E08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Metod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PS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352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trebuie să îndeplinească următoarele criterii:</w:t>
      </w:r>
    </w:p>
    <w:p w14:paraId="51554DAA" w14:textId="76B3FBE1" w:rsidR="006840CD" w:rsidRPr="00465004" w:rsidRDefault="00D60C61" w:rsidP="00517A9B">
      <w:pPr>
        <w:pStyle w:val="ListParagraph"/>
        <w:numPr>
          <w:ilvl w:val="0"/>
          <w:numId w:val="131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antitatea de alocare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determină ca produs al valorii funcției profilului 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standardizat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al consumului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lunar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consumatorului final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înregistrat de echipamentul de măsurare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0916326" w14:textId="48C6F540" w:rsidR="006840CD" w:rsidRPr="00465004" w:rsidRDefault="006840CD" w:rsidP="00517A9B">
      <w:pPr>
        <w:pStyle w:val="ListParagraph"/>
        <w:numPr>
          <w:ilvl w:val="0"/>
          <w:numId w:val="131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profilul 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standardizat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depindă de temperatura medie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 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aerului înconjurător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de tipul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(de exemplu,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lucrătoare,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60C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de odihnă</w:t>
      </w:r>
      <w:r w:rsidR="000E5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57CB15B" w14:textId="48FCD68F" w:rsidR="00D60C61" w:rsidRPr="00465004" w:rsidRDefault="00D60C61" w:rsidP="00517A9B">
      <w:pPr>
        <w:pStyle w:val="ListParagraph"/>
        <w:numPr>
          <w:ilvl w:val="0"/>
          <w:numId w:val="131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ategoriile de consumatori finali vor fi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stabilite în dependență de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tipuri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consum.</w:t>
      </w:r>
    </w:p>
    <w:p w14:paraId="551756E7" w14:textId="1A877D59" w:rsidR="00D60C61" w:rsidRPr="00465004" w:rsidRDefault="00D60C61" w:rsidP="00517A9B">
      <w:pPr>
        <w:pStyle w:val="ListParagraph"/>
        <w:numPr>
          <w:ilvl w:val="0"/>
          <w:numId w:val="131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ipul fun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cției și parametrii pe 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categorii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con</w:t>
      </w:r>
      <w:r w:rsidR="008620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umatori finali vor fi selectați astfel încât să minimi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variațiile dintre alocările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consumul real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/efectiv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5BD3B47" w14:textId="5AE077D4" w:rsidR="00D60C61" w:rsidRPr="00465004" w:rsidRDefault="00AC2141" w:rsidP="00517A9B">
      <w:pPr>
        <w:pStyle w:val="ListParagraph"/>
        <w:numPr>
          <w:ilvl w:val="0"/>
          <w:numId w:val="131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stabilirea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onelor de temperatură, </w:t>
      </w:r>
      <w:r w:rsidR="00D60C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nu </w:t>
      </w:r>
      <w:r w:rsidR="008D2A2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sunt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glementările existente;</w:t>
      </w:r>
    </w:p>
    <w:p w14:paraId="5F88606A" w14:textId="22B661BF" w:rsidR="006840CD" w:rsidRPr="00465004" w:rsidRDefault="00D60C61" w:rsidP="00517A9B">
      <w:pPr>
        <w:pStyle w:val="ListParagraph"/>
        <w:numPr>
          <w:ilvl w:val="0"/>
          <w:numId w:val="131"/>
        </w:numPr>
        <w:tabs>
          <w:tab w:val="left" w:pos="993"/>
          <w:tab w:val="left" w:pos="1276"/>
          <w:tab w:val="left" w:pos="1701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 ține cont de 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graficul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citire a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nu coincide cu luna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ieră, metod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F07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352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să includă reparti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 adecvată a consumului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între două luni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 și o metodă pentru determinarea consumului lunar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prognozat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DE7B946" w14:textId="6769D672" w:rsidR="006840CD" w:rsidRPr="00465004" w:rsidRDefault="00383832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 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fi aplicată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etod </w:t>
      </w:r>
      <w:r w:rsidR="006F07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352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trebuie să fie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consultat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către OSD 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părțile </w:t>
      </w:r>
      <w:r w:rsidR="00444A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interesate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coordonată în final cu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Agenția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74A1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74A1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cererea </w:t>
      </w:r>
      <w:r w:rsidR="0092372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Agenției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 metod</w:t>
      </w:r>
      <w:r w:rsidR="0092372C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74A1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PSC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va fi modificată</w:t>
      </w:r>
      <w:r w:rsidRPr="00465004">
        <w:rPr>
          <w:rStyle w:val="CommentReference"/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3C26FF25" w14:textId="1769BAA8" w:rsidR="00383832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Fiecare OSD</w:t>
      </w:r>
      <w:r w:rsidR="00D057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 cla</w:t>
      </w:r>
      <w:r w:rsidR="00D057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sificare a punctelor de consum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racordate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rețea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ua sa de distribuție, aplicând 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metoda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F07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352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38383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19ECC1F" w14:textId="0E4D73C1" w:rsidR="00B4217F" w:rsidRPr="00465004" w:rsidRDefault="0092372C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B421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împreună cu furnizorii sunt în drept să elaboreze, în caz de necesitate o altă metodă de alocare zilnică pentru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diferite categorii de consumatori finali </w:t>
      </w:r>
      <w:r w:rsidRPr="00B4217F">
        <w:rPr>
          <w:rFonts w:ascii="Times New Roman" w:eastAsia="Times New Roman" w:hAnsi="Times New Roman" w:cs="Times New Roman"/>
          <w:sz w:val="24"/>
          <w:szCs w:val="24"/>
          <w:lang w:val="ro-RO"/>
        </w:rPr>
        <w:t>la care evidența consumului de gaze naturale nu este realizată în regim zilnic</w:t>
      </w:r>
    </w:p>
    <w:p w14:paraId="79577E37" w14:textId="77777777" w:rsidR="00311E68" w:rsidRPr="00465004" w:rsidRDefault="00311E68" w:rsidP="00517A9B">
      <w:pPr>
        <w:rPr>
          <w:lang w:val="ro-RO"/>
        </w:rPr>
      </w:pPr>
    </w:p>
    <w:p w14:paraId="55149908" w14:textId="51D20B7A" w:rsidR="0039292D" w:rsidRPr="00465004" w:rsidRDefault="0039292D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Secțiunea </w:t>
      </w:r>
      <w:r w:rsidR="000B5858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14:paraId="38777ECB" w14:textId="6916FD25" w:rsidR="006840CD" w:rsidRPr="00465004" w:rsidRDefault="0039292D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 </w:t>
      </w:r>
      <w:r w:rsidR="00127CF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și determinarea alocărilor pentru </w:t>
      </w:r>
      <w:r w:rsidR="00127CF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MNZ</w:t>
      </w:r>
    </w:p>
    <w:p w14:paraId="31FA6536" w14:textId="77777777" w:rsidR="00383832" w:rsidRPr="00465004" w:rsidRDefault="00383832" w:rsidP="00517A9B">
      <w:pPr>
        <w:rPr>
          <w:lang w:val="ro-RO"/>
        </w:rPr>
      </w:pPr>
    </w:p>
    <w:p w14:paraId="7200588E" w14:textId="62B62FFA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fiecare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OSD va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alocarea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 pentru 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consumatorii 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finali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ai unui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aplicând:</w:t>
      </w:r>
    </w:p>
    <w:p w14:paraId="12523407" w14:textId="487550CF" w:rsidR="006840CD" w:rsidRPr="00465004" w:rsidRDefault="006840CD" w:rsidP="00517A9B">
      <w:pPr>
        <w:pStyle w:val="ListParagraph"/>
        <w:numPr>
          <w:ilvl w:val="0"/>
          <w:numId w:val="133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categoria de consumator final a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tribuită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6A2AE81" w14:textId="67DB7528" w:rsidR="006840CD" w:rsidRPr="00465004" w:rsidRDefault="00D0573B" w:rsidP="00517A9B">
      <w:pPr>
        <w:pStyle w:val="ListParagraph"/>
        <w:numPr>
          <w:ilvl w:val="0"/>
          <w:numId w:val="133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lunar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a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consumului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A0D9362" w14:textId="146B635A" w:rsidR="006840CD" w:rsidRPr="00465004" w:rsidRDefault="006840CD" w:rsidP="00517A9B">
      <w:pPr>
        <w:pStyle w:val="ListParagraph"/>
        <w:numPr>
          <w:ilvl w:val="0"/>
          <w:numId w:val="133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cea mai recentă a temperaturilor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C403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D3C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onei</w:t>
      </w:r>
      <w:r w:rsidR="00D057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teritoriale unde sunt amplasați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</w:t>
      </w:r>
      <w:r w:rsidR="006A05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finali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340C6B6" w14:textId="214DD1D3" w:rsidR="00DD3323" w:rsidRPr="00465004" w:rsidRDefault="00DD3323" w:rsidP="00517A9B">
      <w:pPr>
        <w:pStyle w:val="ListParagraph"/>
        <w:numPr>
          <w:ilvl w:val="0"/>
          <w:numId w:val="13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perioada de 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timp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128D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iere.</w:t>
      </w:r>
    </w:p>
    <w:p w14:paraId="715EF3D3" w14:textId="229AB549" w:rsidR="006840CD" w:rsidRPr="00465004" w:rsidRDefault="00383832" w:rsidP="00517A9B">
      <w:pPr>
        <w:tabs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OSD va efectua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3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e: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următoare</w:t>
      </w:r>
      <w:r w:rsidR="00D0573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încă 2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2BCD538" w14:textId="50831B3B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fiecare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OSD va determina alocarea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 inițială pentru 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consumatorii </w:t>
      </w:r>
      <w:r w:rsidR="009D18A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finali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ai unui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or, </w:t>
      </w:r>
      <w:r w:rsidR="009D18A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luând în considera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014CB105" w14:textId="63A67CA0" w:rsidR="006840CD" w:rsidRPr="00465004" w:rsidRDefault="006840CD" w:rsidP="00517A9B">
      <w:pPr>
        <w:pStyle w:val="ListParagraph"/>
        <w:numPr>
          <w:ilvl w:val="0"/>
          <w:numId w:val="134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categoria de consumator</w:t>
      </w:r>
      <w:r w:rsidR="00DD3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final</w:t>
      </w:r>
      <w:r w:rsidR="00DD3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 w:rsidR="00B17E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tribuită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respectivi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62FC0F7" w14:textId="3139F02C" w:rsidR="006840CD" w:rsidRPr="00465004" w:rsidRDefault="00DD3323" w:rsidP="00517A9B">
      <w:pPr>
        <w:pStyle w:val="ListParagraph"/>
        <w:numPr>
          <w:ilvl w:val="0"/>
          <w:numId w:val="134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consumul lunar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 </w:t>
      </w:r>
      <w:r w:rsidR="009D18A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D18A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 consumatori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974A1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respectivi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151F047" w14:textId="35A27782" w:rsidR="00634830" w:rsidRPr="00465004" w:rsidRDefault="006840CD" w:rsidP="00517A9B">
      <w:pPr>
        <w:pStyle w:val="ListParagraph"/>
        <w:numPr>
          <w:ilvl w:val="0"/>
          <w:numId w:val="134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temperatura reală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A40F3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amplasare 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</w:t>
      </w:r>
      <w:r w:rsidR="00AC214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E0ED959" w14:textId="6EDECFFA" w:rsidR="00DD3323" w:rsidRPr="00465004" w:rsidRDefault="00AC2141" w:rsidP="00517A9B">
      <w:pPr>
        <w:pStyle w:val="ListParagraph"/>
        <w:numPr>
          <w:ilvl w:val="0"/>
          <w:numId w:val="134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perioada de 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timp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iere.</w:t>
      </w:r>
    </w:p>
    <w:p w14:paraId="1493F2D9" w14:textId="01B2A8FF" w:rsidR="006840CD" w:rsidRPr="00465004" w:rsidRDefault="007E4B5C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</w:t>
      </w:r>
      <w:r w:rsidR="00A025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 datele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consum a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025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tuturor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A0254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ai unui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au fost citite 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o lună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înainte de </w:t>
      </w:r>
      <w:r w:rsidR="00A84758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ermenul de compensare</w:t>
      </w:r>
      <w:r w:rsidR="00DD3323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OSD va determina alocarea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 finală pentru 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ai unui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or, în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metodei </w:t>
      </w:r>
      <w:r w:rsidR="006F079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49274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352F6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luînd în 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considerație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0AD8284E" w14:textId="69B4E0AF" w:rsidR="006840CD" w:rsidRPr="00465004" w:rsidRDefault="006840CD" w:rsidP="00517A9B">
      <w:pPr>
        <w:pStyle w:val="ListParagraph"/>
        <w:numPr>
          <w:ilvl w:val="0"/>
          <w:numId w:val="135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categoria de consumator final a respectivilor consumatori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18EF807" w14:textId="356F94B9" w:rsidR="006840CD" w:rsidRPr="00465004" w:rsidRDefault="006840CD" w:rsidP="00517A9B">
      <w:pPr>
        <w:pStyle w:val="ListParagraph"/>
        <w:numPr>
          <w:ilvl w:val="0"/>
          <w:numId w:val="135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consumul lunar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 al respectivilor consumatori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CDE728" w14:textId="37E0A8D8" w:rsidR="006840CD" w:rsidRPr="00465004" w:rsidRDefault="006840CD" w:rsidP="00517A9B">
      <w:pPr>
        <w:pStyle w:val="ListParagraph"/>
        <w:numPr>
          <w:ilvl w:val="0"/>
          <w:numId w:val="135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temperatura reală 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amplasare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respectivilor consumatori 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finali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A29AF5D" w14:textId="4E56ACE8" w:rsidR="006840CD" w:rsidRPr="00465004" w:rsidRDefault="007E4B5C" w:rsidP="00517A9B">
      <w:pPr>
        <w:pStyle w:val="ListParagraph"/>
        <w:numPr>
          <w:ilvl w:val="0"/>
          <w:numId w:val="135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perioada</w:t>
      </w:r>
      <w:r w:rsidR="00DD3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E818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timp </w:t>
      </w:r>
      <w:r w:rsidR="00DD3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D3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D33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iere.</w:t>
      </w:r>
    </w:p>
    <w:p w14:paraId="3869CFEF" w14:textId="5AFDBE1E" w:rsidR="006840CD" w:rsidRPr="00465004" w:rsidRDefault="006840CD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73616F" w14:textId="77777777" w:rsidR="00383832" w:rsidRPr="00465004" w:rsidRDefault="00383832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6864AD5" w14:textId="61FEB92F" w:rsidR="00634830" w:rsidRPr="00465004" w:rsidRDefault="002E0724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CAPITOLUL </w:t>
      </w:r>
      <w:r w:rsidR="0043087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43087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</w:p>
    <w:p w14:paraId="044BEEDA" w14:textId="431C611A" w:rsidR="00DD3323" w:rsidRPr="00465004" w:rsidRDefault="006840CD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ECHILIBRAREA COMERCIALĂ</w:t>
      </w:r>
    </w:p>
    <w:p w14:paraId="1B339F01" w14:textId="77777777" w:rsidR="00E44F7B" w:rsidRPr="00465004" w:rsidRDefault="00E44F7B" w:rsidP="00517A9B">
      <w:pPr>
        <w:rPr>
          <w:lang w:val="ro-RO"/>
        </w:rPr>
      </w:pPr>
    </w:p>
    <w:p w14:paraId="3ED097F8" w14:textId="4FFC4017" w:rsidR="00634830" w:rsidRPr="00465004" w:rsidRDefault="00634830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1</w:t>
      </w:r>
    </w:p>
    <w:p w14:paraId="65344FCB" w14:textId="74C7480C" w:rsidR="00634830" w:rsidRPr="00465004" w:rsidRDefault="00634830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Alocarea portofoliului de echilibrare și </w:t>
      </w:r>
      <w:r w:rsidR="00352F61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prezentarea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de informații</w:t>
      </w:r>
    </w:p>
    <w:p w14:paraId="1C23D8FE" w14:textId="77777777" w:rsidR="00383832" w:rsidRPr="0092372C" w:rsidRDefault="00383832" w:rsidP="00517A9B">
      <w:pPr>
        <w:rPr>
          <w:lang w:val="ro-RO"/>
        </w:rPr>
      </w:pPr>
    </w:p>
    <w:p w14:paraId="734A1F26" w14:textId="06DC9142" w:rsidR="006840CD" w:rsidRPr="0092372C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Toate alocările se efectuea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pentru o 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</w:t>
      </w:r>
      <w:r w:rsidR="00E44F7B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utilizarea 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unități</w:t>
      </w:r>
      <w:r w:rsidR="00BE0238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1E68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energ</w:t>
      </w:r>
      <w:r w:rsidR="00311E68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(kWh). În ca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alocările se ba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pe volume măsurate, OST sau OSD </w:t>
      </w:r>
      <w:r w:rsidR="00D105D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vor aplica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valoarea calorifică brută, determinată în 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ba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a parametrilor de calitate a ga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D99DF20" w14:textId="23911575" w:rsidR="006840CD" w:rsidRPr="0092372C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Alocarea consumurilor finale și a </w:t>
      </w:r>
      <w:r w:rsidR="005A59C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injectărilor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5A59C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105D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la </w:t>
      </w:r>
      <w:r w:rsidR="00E57FA6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produc</w:t>
      </w:r>
      <w:r w:rsidR="00E81811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ători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urmea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a fi exhaustivă, </w:t>
      </w:r>
      <w:r w:rsidR="005A59C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însemnând că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1311C53D" w14:textId="04132D06" w:rsidR="006840CD" w:rsidRPr="0092372C" w:rsidRDefault="006840CD" w:rsidP="00517A9B">
      <w:pPr>
        <w:pStyle w:val="ListParagraph"/>
        <w:numPr>
          <w:ilvl w:val="0"/>
          <w:numId w:val="136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toate </w:t>
      </w:r>
      <w:r w:rsidR="00EE2B19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locurile 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consum </w:t>
      </w:r>
      <w:r w:rsidR="00EE2B19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 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2E1A65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finali, ieșirile vor fi </w:t>
      </w:r>
      <w:r w:rsidR="005A59C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înregistrate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portofoliile de echilibrare ale furni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orilor respectivi;</w:t>
      </w:r>
    </w:p>
    <w:p w14:paraId="2BC87D51" w14:textId="4842997B" w:rsidR="006840CD" w:rsidRPr="0092372C" w:rsidRDefault="006840CD" w:rsidP="00517A9B">
      <w:pPr>
        <w:pStyle w:val="ListParagraph"/>
        <w:numPr>
          <w:ilvl w:val="0"/>
          <w:numId w:val="136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toate punctele </w:t>
      </w:r>
      <w:r w:rsidR="002E0724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intrare </w:t>
      </w:r>
      <w:r w:rsidR="00F67523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2543C3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instalațiile </w:t>
      </w:r>
      <w:r w:rsidR="00E57FA6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de produc</w:t>
      </w:r>
      <w:r w:rsidR="002543C3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ere</w:t>
      </w:r>
      <w:r w:rsidR="002E0724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A59C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injectările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fi înscrise în portofoliile de echilibrar</w:t>
      </w:r>
      <w:r w:rsidR="00155048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 ale producătorilor respectivi.</w:t>
      </w:r>
    </w:p>
    <w:p w14:paraId="457C6331" w14:textId="3CA35FF6" w:rsidR="006840CD" w:rsidRPr="0092372C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În scopul determinării de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echilibrului portofoliu</w:t>
      </w:r>
      <w:r w:rsidR="00CC7DCB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lui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 pentru o 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ieră, regulile de alocare </w:t>
      </w:r>
      <w:r w:rsidR="003B0054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din pre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B0054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ent</w:t>
      </w:r>
      <w:r w:rsidR="00644AFC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ul C</w:t>
      </w:r>
      <w:r w:rsidR="00C745E4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apitol</w:t>
      </w:r>
      <w:r w:rsidR="003B0054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105DF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se apl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ică pentru fiecare 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ieră.</w:t>
      </w:r>
    </w:p>
    <w:p w14:paraId="4FF635AD" w14:textId="6E9547E6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D53BE6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, pentru fiecare pereche de participanți la tran</w:t>
      </w:r>
      <w:r w:rsidR="00CA7FEE"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92372C">
        <w:rPr>
          <w:rFonts w:ascii="Times New Roman" w:eastAsia="Times New Roman" w:hAnsi="Times New Roman" w:cs="Times New Roman"/>
          <w:sz w:val="24"/>
          <w:szCs w:val="24"/>
          <w:lang w:val="ro-RO"/>
        </w:rPr>
        <w:t>acționare, ultimele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notificări comerciale confirmate 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într-o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vor fi </w:t>
      </w:r>
      <w:r w:rsidR="001550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înregistrate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intrări în portofoliul de echilibrare al PRE care </w:t>
      </w:r>
      <w:r w:rsidR="00AD76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cumpără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22541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ieșiri 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portofoliul de echilibrare al PRE care vinde</w:t>
      </w:r>
      <w:r w:rsidR="00644AFC" w:rsidRPr="00465004">
        <w:rPr>
          <w:rFonts w:ascii="Times New Roman" w:hAnsi="Times New Roman" w:cs="Times New Roman"/>
          <w:color w:val="4D90F0"/>
          <w:sz w:val="24"/>
          <w:szCs w:val="24"/>
          <w:lang w:val="ro-RO"/>
        </w:rPr>
        <w:t xml:space="preserve">.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Acest</w:t>
      </w:r>
      <w:r w:rsidR="00DB3B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prevederi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mutatis mutandis notificărilor comerciale ale OST și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 urmare 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operațiunil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2E0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procurare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D76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37616C0" w14:textId="3E06D62E" w:rsidR="006840CD" w:rsidRPr="00465004" w:rsidRDefault="002E0724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punctele de intrare/ieșire </w:t>
      </w:r>
      <w:r w:rsidR="00AD76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rețelele transfrontaliere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naturale, ultima 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sau renominali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confirmată </w:t>
      </w:r>
      <w:r w:rsidR="00AD76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fiecare direcție,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tr-o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fi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înregistrată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intrare sau ieșire din portofoliul de echilibrare al PRE, 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453829D" w14:textId="447E332D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OST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EE,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date 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despre fiecare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ator de sistem </w:t>
      </w:r>
      <w:r w:rsidR="004D0F6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să conțină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22C6AA16" w14:textId="27537C07" w:rsidR="006840CD" w:rsidRPr="00465004" w:rsidRDefault="006840CD" w:rsidP="00517A9B">
      <w:pPr>
        <w:pStyle w:val="ListParagraph"/>
        <w:numPr>
          <w:ilvl w:val="0"/>
          <w:numId w:val="137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alocările in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ițiale la punctele de intrare/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ieșire transfrontaliere 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până la ora 12:00 a următoarei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iere;</w:t>
      </w:r>
    </w:p>
    <w:p w14:paraId="3A77DACB" w14:textId="48C9DFCD" w:rsidR="006840CD" w:rsidRPr="00465004" w:rsidRDefault="006840CD" w:rsidP="00517A9B">
      <w:pPr>
        <w:pStyle w:val="ListParagraph"/>
        <w:numPr>
          <w:ilvl w:val="0"/>
          <w:numId w:val="137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alocările 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finale la punctele de intrare/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ieșire transfrontaliere 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efectuate 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până la termenul de compensare.</w:t>
      </w:r>
    </w:p>
    <w:p w14:paraId="23117E8E" w14:textId="039B8B5A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La punctele de intrare </w:t>
      </w:r>
      <w:r w:rsidR="00A96D4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644A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instalațiile</w:t>
      </w:r>
      <w:r w:rsidR="004767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57FA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produc</w:t>
      </w:r>
      <w:r w:rsidR="00644A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volumul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inject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A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măsurate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 înregistrat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 intrări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portofoliul de echilibrare al producătorului.</w:t>
      </w:r>
    </w:p>
    <w:p w14:paraId="7130DB22" w14:textId="013DA0F0" w:rsidR="006840CD" w:rsidRPr="00465004" w:rsidRDefault="00A02A96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Operatorul de sistem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AD76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transmite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EE, 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fiecare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producător</w:t>
      </w:r>
      <w:r w:rsidR="007C1F7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parte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date privind:</w:t>
      </w:r>
    </w:p>
    <w:p w14:paraId="7A53A77A" w14:textId="4A843BEE" w:rsidR="006840CD" w:rsidRPr="00465004" w:rsidRDefault="006840CD" w:rsidP="00517A9B">
      <w:pPr>
        <w:pStyle w:val="ListParagraph"/>
        <w:numPr>
          <w:ilvl w:val="0"/>
          <w:numId w:val="138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alocările inițiale </w:t>
      </w:r>
      <w:r w:rsidR="00E73601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din </w:t>
      </w:r>
      <w:r w:rsidR="00AD7614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instalațiile</w:t>
      </w:r>
      <w:r w:rsidR="00E57FA6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65A40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DE22F6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D7614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producere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până la ora 12:00 a următoarei </w:t>
      </w:r>
      <w:r w:rsidR="00CA7FE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iere;</w:t>
      </w:r>
    </w:p>
    <w:p w14:paraId="764CE489" w14:textId="0772DCE1" w:rsidR="006840CD" w:rsidRPr="00465004" w:rsidRDefault="006840CD" w:rsidP="00517A9B">
      <w:pPr>
        <w:pStyle w:val="ListParagraph"/>
        <w:numPr>
          <w:ilvl w:val="0"/>
          <w:numId w:val="138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alocările finale </w:t>
      </w:r>
      <w:r w:rsidR="00E73601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din </w:t>
      </w:r>
      <w:r w:rsidR="00665A40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instalațiile de </w:t>
      </w:r>
      <w:r w:rsidR="00AD7614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producere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până la termenul limită de compensare</w:t>
      </w:r>
      <w:r w:rsidR="000E7AF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E73601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7EE8474A" w14:textId="5C9050C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punctele de ieșire </w:t>
      </w:r>
      <w:r w:rsidR="00644A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spre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consumatorii finali 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ați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sau la consumatorii finali 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ați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ilnic, consumul măsurat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va fi înregistrat </w:t>
      </w:r>
      <w:r w:rsidR="005C09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</w:t>
      </w:r>
      <w:r w:rsidR="002A368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C09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ieșire din portofoliul de echilibrare al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44A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Pentru consumatorii non-casnici </w:t>
      </w:r>
      <w:r w:rsidR="00E7360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finali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</w:t>
      </w:r>
      <w:r w:rsidR="00E7360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mai mulți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ori, OST sau OSD </w:t>
      </w:r>
      <w:r w:rsidR="00AA7D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vor reparti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A7D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consumul măsurat conform </w:t>
      </w:r>
      <w:r w:rsidR="00E7360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contractelor încheiate</w:t>
      </w:r>
      <w:r w:rsidR="000E7A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cu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orii.</w:t>
      </w:r>
      <w:r w:rsidR="00E7360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3003D4E6" w14:textId="51BAA337" w:rsidR="006840CD" w:rsidRPr="00465004" w:rsidRDefault="009A1387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 sau OSD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intă</w:t>
      </w:r>
      <w:r w:rsidR="005C09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8383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767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fiecare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4767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parte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date privind:</w:t>
      </w:r>
    </w:p>
    <w:p w14:paraId="1E0B4E81" w14:textId="31BD86BE" w:rsidR="006840CD" w:rsidRPr="00465004" w:rsidRDefault="006840CD" w:rsidP="00517A9B">
      <w:pPr>
        <w:pStyle w:val="ListParagraph"/>
        <w:numPr>
          <w:ilvl w:val="0"/>
          <w:numId w:val="139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prima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până la ora 13:30 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ieră, </w:t>
      </w:r>
      <w:r w:rsidR="005C09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ilei, </w:t>
      </w:r>
      <w:r w:rsidR="005C096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obținută prin citirea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21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echipamentului de măsurare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până la ora 12:00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2CF6143" w14:textId="7C91FBFB" w:rsidR="006840CD" w:rsidRPr="00465004" w:rsidRDefault="006840CD" w:rsidP="00517A9B">
      <w:pPr>
        <w:pStyle w:val="ListParagraph"/>
        <w:numPr>
          <w:ilvl w:val="0"/>
          <w:numId w:val="139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cea de-a doua actuali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până la ora 19:30 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ieră, 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ări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ilei,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ată pe citirea </w:t>
      </w:r>
      <w:r w:rsidR="009A138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echipamentului de măsurare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până la ora 18:00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8D31C3B" w14:textId="3ECCA008" w:rsidR="006840CD" w:rsidRPr="00465004" w:rsidRDefault="006840CD" w:rsidP="00517A9B">
      <w:pPr>
        <w:pStyle w:val="ListParagraph"/>
        <w:numPr>
          <w:ilvl w:val="0"/>
          <w:numId w:val="139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alocările inițiale </w:t>
      </w:r>
      <w:r w:rsidR="00184E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ați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până la ora 12:00 a următoarei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iere;</w:t>
      </w:r>
    </w:p>
    <w:p w14:paraId="35EEFBEB" w14:textId="0C6C6D4A" w:rsidR="006840CD" w:rsidRPr="00465004" w:rsidRDefault="006840CD" w:rsidP="00517A9B">
      <w:pPr>
        <w:pStyle w:val="ListParagraph"/>
        <w:numPr>
          <w:ilvl w:val="0"/>
          <w:numId w:val="139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alocările finale</w:t>
      </w:r>
      <w:r w:rsidR="00184E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consumatorii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ați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până la termenul de compensare.</w:t>
      </w:r>
    </w:p>
    <w:p w14:paraId="2C434335" w14:textId="277775C7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punctele de ieșire 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consumatorii fin</w:t>
      </w:r>
      <w:r w:rsidR="006421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ați non-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(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alocarea profilului </w:t>
      </w:r>
      <w:r w:rsidR="00E7360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standardi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7360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 va fi înregistrată ca ieșire din portofoliul de echilibrare al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orului.</w:t>
      </w:r>
    </w:p>
    <w:p w14:paraId="2B76241E" w14:textId="24552EDE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OSD va </w:t>
      </w:r>
      <w:r w:rsidR="004021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021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EE, </w:t>
      </w:r>
      <w:r w:rsidR="00A957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fiecare 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C55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date privind:</w:t>
      </w:r>
    </w:p>
    <w:p w14:paraId="6E5460E5" w14:textId="359A49DE" w:rsidR="006840CD" w:rsidRPr="00465004" w:rsidRDefault="00AA7DDA" w:rsidP="00517A9B">
      <w:pPr>
        <w:pStyle w:val="ListParagraph"/>
        <w:numPr>
          <w:ilvl w:val="0"/>
          <w:numId w:val="140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4021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consumului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40218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următoare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până la ora 12:00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precedente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61634C4" w14:textId="543DBCF8" w:rsidR="006840CD" w:rsidRPr="00465004" w:rsidRDefault="006840CD" w:rsidP="00517A9B">
      <w:pPr>
        <w:pStyle w:val="ListParagraph"/>
        <w:numPr>
          <w:ilvl w:val="0"/>
          <w:numId w:val="140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prima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până la ora 13:30 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CF31B8C" w14:textId="669F03A6" w:rsidR="006840CD" w:rsidRPr="00465004" w:rsidRDefault="006840CD" w:rsidP="00517A9B">
      <w:pPr>
        <w:pStyle w:val="ListParagraph"/>
        <w:numPr>
          <w:ilvl w:val="0"/>
          <w:numId w:val="140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doua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până la ora 19:30 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D794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5748341" w14:textId="4764BF40" w:rsidR="006840CD" w:rsidRPr="00465004" w:rsidRDefault="006840CD" w:rsidP="00517A9B">
      <w:pPr>
        <w:pStyle w:val="ListParagraph"/>
        <w:numPr>
          <w:ilvl w:val="0"/>
          <w:numId w:val="140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alocările inițiale </w:t>
      </w:r>
      <w:r w:rsidR="00C1541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până la ora 12:00 a următoarei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27B9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27B9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1DC33B3" w14:textId="36EC4A19" w:rsidR="006840CD" w:rsidRPr="00465004" w:rsidRDefault="006840CD" w:rsidP="00517A9B">
      <w:pPr>
        <w:pStyle w:val="ListParagraph"/>
        <w:numPr>
          <w:ilvl w:val="0"/>
          <w:numId w:val="140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alocările finale </w:t>
      </w:r>
      <w:r w:rsidR="00D248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AA7D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până la </w:t>
      </w:r>
      <w:r w:rsidR="00AA7DDA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termenul de compensare.</w:t>
      </w:r>
    </w:p>
    <w:p w14:paraId="37B820C3" w14:textId="01A2CAAE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punctele de ieșire</w:t>
      </w:r>
      <w:r w:rsidR="004F037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punctele de consum ale OST și OSD pentru consumul propriu, consumul măsurat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 va fi alocat ca ieșire din portofoliul de echilibrare al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orului.</w:t>
      </w:r>
    </w:p>
    <w:p w14:paraId="2DCD9E4D" w14:textId="70CA4A86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OSD 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EE, per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 date privind:</w:t>
      </w:r>
    </w:p>
    <w:p w14:paraId="1F46C8CC" w14:textId="2D46148C" w:rsidR="00FC2D59" w:rsidRPr="00465004" w:rsidRDefault="00FC2D59" w:rsidP="00517A9B">
      <w:pPr>
        <w:pStyle w:val="ListParagraph"/>
        <w:numPr>
          <w:ilvl w:val="0"/>
          <w:numId w:val="141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consumului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de către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consumatorii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finali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 următoare pănă la ora 12:00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43EB20F" w14:textId="300CA434" w:rsidR="006840CD" w:rsidRPr="00465004" w:rsidRDefault="006840CD" w:rsidP="00517A9B">
      <w:pPr>
        <w:pStyle w:val="ListParagraph"/>
        <w:numPr>
          <w:ilvl w:val="0"/>
          <w:numId w:val="141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prima 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următoare 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efectuată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până la ora 13:30;</w:t>
      </w:r>
    </w:p>
    <w:p w14:paraId="3441CB3B" w14:textId="68836355" w:rsidR="006840CD" w:rsidRPr="00465004" w:rsidRDefault="006840CD" w:rsidP="00517A9B">
      <w:pPr>
        <w:pStyle w:val="ListParagraph"/>
        <w:numPr>
          <w:ilvl w:val="0"/>
          <w:numId w:val="141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doua 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C2D5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următoare 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618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efectuată 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până la ora 19:30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B1E71D8" w14:textId="6EC30C19" w:rsidR="006840CD" w:rsidRPr="00465004" w:rsidRDefault="006840CD" w:rsidP="00517A9B">
      <w:pPr>
        <w:pStyle w:val="ListParagraph"/>
        <w:numPr>
          <w:ilvl w:val="0"/>
          <w:numId w:val="141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alocările inițiale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operaționale </w:t>
      </w:r>
      <w:r w:rsidR="00B618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următoarea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618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618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efectuate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până la ora 12:00;</w:t>
      </w:r>
    </w:p>
    <w:p w14:paraId="3A025C63" w14:textId="584B0879" w:rsidR="006840CD" w:rsidRPr="00465004" w:rsidRDefault="006840CD" w:rsidP="00517A9B">
      <w:pPr>
        <w:pStyle w:val="ListParagraph"/>
        <w:numPr>
          <w:ilvl w:val="0"/>
          <w:numId w:val="141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alocările finale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 până l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termenul limită de compensare.</w:t>
      </w:r>
    </w:p>
    <w:p w14:paraId="079F118B" w14:textId="7B109CF7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o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informație privind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cantitate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măsurată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 p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oate fi 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citită 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la un echipament de măsurare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se poate folosi o valoare de înlocuire</w:t>
      </w:r>
      <w:r w:rsidR="008627C4" w:rsidRPr="00465004">
        <w:rPr>
          <w:rStyle w:val="CommentReference"/>
          <w:rFonts w:ascii="Times New Roman" w:hAnsi="Times New Roman" w:cs="Times New Roman"/>
          <w:sz w:val="24"/>
          <w:szCs w:val="24"/>
          <w:lang w:val="ro-RO"/>
        </w:rPr>
        <w:t>.</w:t>
      </w:r>
    </w:p>
    <w:p w14:paraId="7C70B139" w14:textId="2EAD08D0" w:rsidR="006840CD" w:rsidRPr="00465004" w:rsidRDefault="006421A8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punctele de interconectare dintre OST </w:t>
      </w:r>
      <w:r w:rsidR="006447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Republica Moldova</w:t>
      </w:r>
      <w:r w:rsidRPr="00465004">
        <w:rPr>
          <w:rStyle w:val="CommentReferenc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vor fi efectuate înregistrări în portofoliul de echilibrare 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A4BCC99" w14:textId="1D102E3F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transmite către PRE în decursul unei ore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după termenul limită stabilit mai sus:</w:t>
      </w:r>
    </w:p>
    <w:p w14:paraId="18F4CAD9" w14:textId="6DA4927B" w:rsidR="006840CD" w:rsidRPr="00465004" w:rsidRDefault="008627C4" w:rsidP="00517A9B">
      <w:pPr>
        <w:pStyle w:val="ListParagraph"/>
        <w:numPr>
          <w:ilvl w:val="0"/>
          <w:numId w:val="142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ctuali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ările</w:t>
      </w:r>
      <w:r w:rsidR="00C973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consumatorii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A63C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ați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ilei;</w:t>
      </w:r>
    </w:p>
    <w:p w14:paraId="0216A254" w14:textId="317DDDE3" w:rsidR="006840CD" w:rsidRPr="00465004" w:rsidRDefault="006840CD" w:rsidP="00517A9B">
      <w:pPr>
        <w:pStyle w:val="ListParagraph"/>
        <w:numPr>
          <w:ilvl w:val="0"/>
          <w:numId w:val="142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 </w:t>
      </w:r>
      <w:r w:rsidR="00C973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și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următoare;</w:t>
      </w:r>
    </w:p>
    <w:p w14:paraId="6CDF4A34" w14:textId="252618DD" w:rsidR="006840CD" w:rsidRPr="00465004" w:rsidRDefault="004A731F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Schimburile de informație privind alocările se vor face electronic sub forma unui document EDIG@S-XML prin intermediul protocolului AS /4.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poate accepta, 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într-o formă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transparentă și nediscriminatorie, posibilitatea de a efectua încărcarea </w:t>
      </w:r>
      <w:r w:rsidR="008627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pagina electronică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alte posibilități de schimb de date.</w:t>
      </w:r>
    </w:p>
    <w:p w14:paraId="632FBBDD" w14:textId="77777777" w:rsidR="00563767" w:rsidRPr="00465004" w:rsidRDefault="00563767" w:rsidP="00517A9B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D2E93D7" w14:textId="5EF48941" w:rsidR="006840CD" w:rsidRPr="00465004" w:rsidRDefault="008627C4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2</w:t>
      </w:r>
    </w:p>
    <w:p w14:paraId="7747C730" w14:textId="0F27FB33" w:rsidR="00D9285A" w:rsidRPr="00465004" w:rsidRDefault="008627C4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Determinarea de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echilibr</w:t>
      </w:r>
      <w:r w:rsidR="00F67523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elor 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portofoliile de </w:t>
      </w:r>
      <w:r w:rsidR="002E0724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echilibrare</w:t>
      </w:r>
    </w:p>
    <w:p w14:paraId="5953A8AF" w14:textId="77777777" w:rsidR="007B58EA" w:rsidRPr="00465004" w:rsidRDefault="007B58EA" w:rsidP="00517A9B">
      <w:pPr>
        <w:rPr>
          <w:lang w:val="ro-RO"/>
        </w:rPr>
      </w:pPr>
    </w:p>
    <w:p w14:paraId="1F309C85" w14:textId="6F5646BB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310C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determina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F675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pentru fiecare portofoliu de echilibrare al PRE 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fiecare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0C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calculând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diferență </w:t>
      </w:r>
      <w:r w:rsidR="00F205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ntre </w:t>
      </w:r>
      <w:r w:rsidR="00F205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fluxurile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205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</w:t>
      </w:r>
      <w:r w:rsidR="001A18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 ieși</w:t>
      </w:r>
      <w:r w:rsidR="00F205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te din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205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F2058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naturale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0F47C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alocate</w:t>
      </w:r>
      <w:r w:rsidR="004A731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S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ecțiunea </w:t>
      </w:r>
      <w:r w:rsidR="005E3D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1 din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B58E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entul C</w:t>
      </w:r>
      <w:r w:rsidR="005E3D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apitol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6F16459" w14:textId="7068ADE7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suma </w:t>
      </w:r>
      <w:r w:rsidR="006643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cantităților 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ale PRE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 în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este egală cu 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suma </w:t>
      </w:r>
      <w:r w:rsidR="006643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643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tăților 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ale PRE ieșite din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în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această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ieră, ace</w:t>
      </w:r>
      <w:r w:rsidR="005E3D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st</w:t>
      </w:r>
      <w:r w:rsidR="005E3D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 este considerat</w:t>
      </w:r>
      <w:r w:rsidR="005E3D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echilibrat</w:t>
      </w:r>
      <w:r w:rsidR="005E3D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068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această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ieră.</w:t>
      </w:r>
    </w:p>
    <w:p w14:paraId="15A36F7E" w14:textId="4762AF5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suma </w:t>
      </w:r>
      <w:r w:rsidR="0066434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cantităților 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ale PRE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</w:t>
      </w:r>
      <w:r w:rsidR="00D2475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E28C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="001A18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este mai mică decât </w:t>
      </w:r>
      <w:r w:rsidR="001A18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suma cantităților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A18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ale PRE ieșite din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068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ace</w:t>
      </w:r>
      <w:r w:rsidR="001A18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st</w:t>
      </w:r>
      <w:r w:rsidR="001A184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 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consideră în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negativ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178A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în conformitate cu 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ecțiunea </w:t>
      </w:r>
      <w:r w:rsidR="00352B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EC66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prezentul Capitol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B96B0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astfel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="00B96B08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fiind compensată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PRE.</w:t>
      </w:r>
    </w:p>
    <w:p w14:paraId="20B5A59A" w14:textId="54848B19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suma cantităților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ale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 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intrate în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în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665A4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mai mare decât 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suma cantităților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ale PRE ieșite din rețeaua de transport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în această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 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consideră în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itiv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această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fiind compensată de EE  prin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aplic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în conformitate cu 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ecțiunea </w:t>
      </w:r>
      <w:r w:rsidR="00352B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0F47C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prezentul </w:t>
      </w:r>
      <w:r w:rsidR="00EC66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Capitol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39EB87E" w14:textId="76D4C0B0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enta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fiecăr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 date despre:</w:t>
      </w:r>
    </w:p>
    <w:p w14:paraId="2B18B8C7" w14:textId="12666517" w:rsidR="006840CD" w:rsidRPr="00465004" w:rsidRDefault="006840CD" w:rsidP="00517A9B">
      <w:pPr>
        <w:pStyle w:val="ListParagraph"/>
        <w:numPr>
          <w:ilvl w:val="0"/>
          <w:numId w:val="143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inițială de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până la ora 18:00 </w:t>
      </w:r>
      <w:r w:rsidR="00E9430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B96B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următoare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CAE65C9" w14:textId="7BD92B53" w:rsidR="006840CD" w:rsidRPr="00465004" w:rsidRDefault="006840CD" w:rsidP="00517A9B">
      <w:pPr>
        <w:pStyle w:val="ListParagraph"/>
        <w:numPr>
          <w:ilvl w:val="0"/>
          <w:numId w:val="143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cantitățile finale de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ilnic, precum și alocările individuale </w:t>
      </w:r>
      <w:r w:rsidR="003940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portofoliu</w:t>
      </w:r>
      <w:r w:rsidR="003940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echilibrare, </w:t>
      </w:r>
      <w:r w:rsidR="0039402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conform prevederilor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72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ecțiunii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B0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C66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 prezentul Capitol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 termen de 2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lucrătoare de la data limită de compensare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luna în cau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22CD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ă.</w:t>
      </w:r>
    </w:p>
    <w:p w14:paraId="1B18E8C1" w14:textId="77777777" w:rsidR="001B3915" w:rsidRPr="00465004" w:rsidRDefault="001B3915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22AB993" w14:textId="3E59EE54" w:rsidR="00352B0C" w:rsidRPr="00465004" w:rsidRDefault="00352B0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3</w:t>
      </w:r>
    </w:p>
    <w:p w14:paraId="07DC53D8" w14:textId="4CDE6505" w:rsidR="006840CD" w:rsidRPr="00465004" w:rsidRDefault="00352B0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Prețurile de decontare a de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echilibrului</w:t>
      </w:r>
    </w:p>
    <w:p w14:paraId="0AD6512E" w14:textId="77777777" w:rsidR="007B58EA" w:rsidRPr="00465004" w:rsidRDefault="007B58EA" w:rsidP="00517A9B">
      <w:pPr>
        <w:rPr>
          <w:lang w:val="ro-RO"/>
        </w:rPr>
      </w:pPr>
    </w:p>
    <w:p w14:paraId="2A893619" w14:textId="16AE9D9D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calcula și va publica prețurile aplicabile pentru calcularea </w:t>
      </w:r>
      <w:r w:rsidR="00E63EF8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plăților pentru 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0F47C0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zilnic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6840CD" w:rsidRPr="00465004">
        <w:rPr>
          <w:rFonts w:ascii="Times New Roman" w:hAnsi="Times New Roman" w:cs="Times New Roman"/>
          <w:color w:val="4D90F0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 de referință, prețul de procurare marginal și prețul de 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 marginal.</w:t>
      </w:r>
    </w:p>
    <w:p w14:paraId="6CED327F" w14:textId="1063EA16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prețurile sunt exprimate în MDL/kWh și rotunjite la cel puțin trei cifre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ecimale.</w:t>
      </w:r>
    </w:p>
    <w:p w14:paraId="62B73509" w14:textId="332D2298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Prețul aplicabil pentru calcularea </w:t>
      </w:r>
      <w:r w:rsidR="00E63EF8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plății pentru </w:t>
      </w:r>
      <w:r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E968EE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zilnic</w:t>
      </w:r>
      <w:r w:rsidR="00E968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determină după cum urmea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ă:</w:t>
      </w:r>
    </w:p>
    <w:p w14:paraId="297A80B3" w14:textId="62DCEBE1" w:rsidR="006840CD" w:rsidRPr="00465004" w:rsidRDefault="00352B0C" w:rsidP="00517A9B">
      <w:pPr>
        <w:pStyle w:val="ListParagraph"/>
        <w:numPr>
          <w:ilvl w:val="0"/>
          <w:numId w:val="144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F675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este</w:t>
      </w:r>
      <w:r w:rsidR="007033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negativ </w:t>
      </w:r>
      <w:r w:rsidR="007033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fi apl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7033C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prețul marginal de </w:t>
      </w:r>
      <w:r w:rsidR="00E33FD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procurare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BA8121E" w14:textId="725C1160" w:rsidR="006840CD" w:rsidRPr="00465004" w:rsidRDefault="00352B0C" w:rsidP="00517A9B">
      <w:pPr>
        <w:pStyle w:val="ListParagraph"/>
        <w:numPr>
          <w:ilvl w:val="0"/>
          <w:numId w:val="144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F675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este</w:t>
      </w:r>
      <w:r w:rsidR="001E75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itiv </w:t>
      </w:r>
      <w:r w:rsidR="001E75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fi aplicat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prețul marginal de 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are.</w:t>
      </w:r>
    </w:p>
    <w:p w14:paraId="59CBE07D" w14:textId="2E89DBCF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Prețul 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marginal de </w:t>
      </w:r>
      <w:r w:rsidR="00E33FD0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procurare</w:t>
      </w:r>
      <w:r w:rsidR="00E33FD0" w:rsidRPr="0046500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este cel mai mare dintre:</w:t>
      </w:r>
    </w:p>
    <w:p w14:paraId="7D700235" w14:textId="556008E9" w:rsidR="006840CD" w:rsidRPr="00465004" w:rsidRDefault="006840CD" w:rsidP="00517A9B">
      <w:pPr>
        <w:pStyle w:val="ListParagraph"/>
        <w:numPr>
          <w:ilvl w:val="0"/>
          <w:numId w:val="145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cel mai mare preț al oricăror achi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iții de energie</w:t>
      </w:r>
      <w:r w:rsidR="00276CE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echilibrare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8648B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scopul de echilibrare ale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la </w:t>
      </w:r>
      <w:r w:rsidR="00D53BE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65D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în raport cu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ieră; sau</w:t>
      </w:r>
    </w:p>
    <w:p w14:paraId="4D11B38C" w14:textId="47909FBD" w:rsidR="006840CD" w:rsidRPr="00465004" w:rsidRDefault="006840CD" w:rsidP="00517A9B">
      <w:pPr>
        <w:pStyle w:val="ListParagraph"/>
        <w:numPr>
          <w:ilvl w:val="0"/>
          <w:numId w:val="145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prețul de referință înmulțit cu </w:t>
      </w:r>
      <w:r w:rsidR="00365D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coeficientul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1,1.</w:t>
      </w:r>
    </w:p>
    <w:p w14:paraId="3B21EB49" w14:textId="397D729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Prețul </w:t>
      </w:r>
      <w:r w:rsidRPr="0046500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  <w:t>marginal de vân</w:t>
      </w:r>
      <w:r w:rsidR="00CA7FEE" w:rsidRPr="0046500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  <w:t>are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este cel mai mic dintre:</w:t>
      </w:r>
    </w:p>
    <w:p w14:paraId="1F4C18CD" w14:textId="2FC126BA" w:rsidR="006840CD" w:rsidRPr="00465004" w:rsidRDefault="006840CD" w:rsidP="00517A9B">
      <w:pPr>
        <w:pStyle w:val="ListParagraph"/>
        <w:numPr>
          <w:ilvl w:val="0"/>
          <w:numId w:val="146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lastRenderedPageBreak/>
        <w:t>cel mai mic preț al oricăr</w:t>
      </w:r>
      <w:r w:rsidR="00365D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vân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ări de </w:t>
      </w:r>
      <w:r w:rsidR="0008205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gaze naturale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utili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at</w:t>
      </w:r>
      <w:r w:rsidR="0008205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scop de echilibrare a</w:t>
      </w:r>
      <w:r w:rsidR="00365D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la </w:t>
      </w:r>
      <w:r w:rsidR="00D53BE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PVT</w:t>
      </w:r>
      <w:r w:rsidR="00E33FD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65D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 raport cu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ieră; sau</w:t>
      </w:r>
    </w:p>
    <w:p w14:paraId="45603CAD" w14:textId="6042B2ED" w:rsidR="006840CD" w:rsidRPr="00465004" w:rsidRDefault="006840CD" w:rsidP="00517A9B">
      <w:pPr>
        <w:pStyle w:val="ListParagraph"/>
        <w:numPr>
          <w:ilvl w:val="0"/>
          <w:numId w:val="146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prețul de referință înmulțit cu factorul</w:t>
      </w:r>
      <w:r w:rsidR="00365D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/coeficientul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0,9.</w:t>
      </w:r>
    </w:p>
    <w:p w14:paraId="18048846" w14:textId="1FF78C0F" w:rsidR="006840CD" w:rsidRPr="00465004" w:rsidRDefault="00CE11E4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Procurările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ările de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A73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în scop de echilibrare ale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nu au fost reali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 prin intermediul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fi luate în considerare doar pentru determinarea </w:t>
      </w:r>
      <w:r w:rsidR="002478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</w:t>
      </w:r>
      <w:r w:rsidR="002074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2478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aplicabil pentru decontarea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478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echilibrelor portofoliului de echilibr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24788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074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doar după </w:t>
      </w:r>
      <w:r w:rsidR="00276CE9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coordonarea 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prealabilă </w:t>
      </w:r>
      <w:r w:rsidR="002074C4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de către</w:t>
      </w:r>
      <w:r w:rsidR="002074C4"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0820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0ECAD97" w14:textId="76C4D0CC" w:rsidR="006840CD" w:rsidRPr="00465004" w:rsidRDefault="003E089B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Prețul de 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eferință se determină ca fiind prețul mediu ponderat al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acțiilor cu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2074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piața angro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respectivă, </w:t>
      </w:r>
      <w:r w:rsidR="00CE11E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 cum a fost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determinat și publicat de operator</w:t>
      </w:r>
      <w:r w:rsidR="00CE11E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platformei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acționare</w:t>
      </w:r>
      <w:r w:rsidR="007B58E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cu coordonarea</w:t>
      </w:r>
      <w:r w:rsidR="00CE11E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prealabilă </w:t>
      </w:r>
      <w:r w:rsidR="002074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către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0820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2CC2A43" w14:textId="33F8302A" w:rsidR="006840CD" w:rsidRPr="00465004" w:rsidRDefault="003E089B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nu există un preț de 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eferință disponibil pentru 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se </w:t>
      </w:r>
      <w:r w:rsidR="006941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aplica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ultimul preț</w:t>
      </w:r>
      <w:r w:rsidR="006941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referință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disponibil.</w:t>
      </w:r>
    </w:p>
    <w:p w14:paraId="3D7E0CDB" w14:textId="778B0889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Până </w:t>
      </w:r>
      <w:r w:rsidR="0034214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când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Republica Moldova </w:t>
      </w:r>
      <w:r w:rsidR="00E128D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va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exist</w:t>
      </w:r>
      <w:r w:rsidR="00E128D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o platformă de tran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acționare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suficientă lichiditate pentru a crea semnale de preț fiabile,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2074C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elabora o </w:t>
      </w:r>
      <w:r w:rsidR="002074C4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300835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etodologie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determinare a p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rețului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de </w:t>
      </w:r>
      <w:r w:rsidR="00800AA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eferință. Metodologia de determinare a </w:t>
      </w:r>
      <w:r w:rsidR="00800AA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rețului de </w:t>
      </w:r>
      <w:r w:rsidR="00800AA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eferință necesită </w:t>
      </w:r>
      <w:r w:rsidR="007B58E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fi coordonată cu A</w:t>
      </w:r>
      <w:r w:rsidR="0008205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genția</w:t>
      </w:r>
      <w:r w:rsidR="002074C4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E089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și urmea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3E089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 a fi</w:t>
      </w:r>
      <w:r w:rsidR="0069411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publicată</w:t>
      </w:r>
      <w:r w:rsidR="007B58EA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="00104C9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Aceasta va aplica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una dintre următoarele abordări:</w:t>
      </w:r>
    </w:p>
    <w:p w14:paraId="27BFFB99" w14:textId="041E64BD" w:rsidR="006840CD" w:rsidRPr="00465004" w:rsidRDefault="00104C91" w:rsidP="00517A9B">
      <w:pPr>
        <w:pStyle w:val="ListParagraph"/>
        <w:numPr>
          <w:ilvl w:val="0"/>
          <w:numId w:val="147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determinarea</w:t>
      </w:r>
      <w:r w:rsidR="003E089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prețului de r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eferință pe ba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 prețului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(prețurilor) de referință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piața (piețele)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adiacente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06F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 țările vecine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ajustate cu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costurile de transport din/către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piață (piețe);</w:t>
      </w:r>
    </w:p>
    <w:p w14:paraId="0B23EA10" w14:textId="209E4DA7" w:rsidR="006840CD" w:rsidRPr="00465004" w:rsidRDefault="003E089B" w:rsidP="00517A9B">
      <w:pPr>
        <w:pStyle w:val="ListParagraph"/>
        <w:numPr>
          <w:ilvl w:val="0"/>
          <w:numId w:val="147"/>
        </w:numPr>
        <w:tabs>
          <w:tab w:val="left" w:pos="993"/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obținerea prețului de 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eferință pe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prețului mediu ponderat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import al tuturor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orilor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 din luna precedentă.</w:t>
      </w:r>
    </w:p>
    <w:p w14:paraId="053083B7" w14:textId="6AD6B436" w:rsidR="006840CD" w:rsidRPr="00465004" w:rsidRDefault="0075057C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genția</w:t>
      </w:r>
      <w:r w:rsidR="00800AA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04C9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monitori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04C9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situația 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pe piața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naturale </w:t>
      </w:r>
      <w:r w:rsidR="00104C9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anume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platformele de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acționare disponibile și lichiditatea acestora și </w:t>
      </w:r>
      <w:r w:rsidR="00104C9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putea 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solicita modificarea corespun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ătoare a </w:t>
      </w:r>
      <w:r w:rsidR="008009AB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Metodologiei de determinare a prețului de r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eferință</w:t>
      </w:r>
      <w:r w:rsidR="004215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104C9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CFBE6B3" w14:textId="77777777" w:rsidR="00563767" w:rsidRPr="00465004" w:rsidRDefault="00563767" w:rsidP="00517A9B">
      <w:pPr>
        <w:rPr>
          <w:lang w:val="ro-RO"/>
        </w:rPr>
      </w:pPr>
    </w:p>
    <w:p w14:paraId="0626EB29" w14:textId="0AD5EA27" w:rsidR="00AF0DDC" w:rsidRPr="00465004" w:rsidRDefault="00AF0DD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8009AB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4</w:t>
      </w:r>
    </w:p>
    <w:p w14:paraId="3139BA41" w14:textId="6DF8575C" w:rsidR="006840CD" w:rsidRPr="00465004" w:rsidRDefault="00E63EF8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Plata pentru </w:t>
      </w:r>
      <w:r w:rsidR="00AF0DDC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="00AF0DDC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echilibru</w:t>
      </w:r>
    </w:p>
    <w:p w14:paraId="0EAB20FD" w14:textId="5043E63E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calcula </w:t>
      </w:r>
      <w:r w:rsidR="00E63E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plata pentru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 pentru un portofoliu de echilibrare al PRE.</w:t>
      </w:r>
    </w:p>
    <w:p w14:paraId="561D476D" w14:textId="57E4C146" w:rsidR="006840CD" w:rsidRPr="00465004" w:rsidRDefault="00E63EF8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Plata pentru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se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 cantitatea finală de 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ilnic.</w:t>
      </w:r>
    </w:p>
    <w:p w14:paraId="3C49FF4F" w14:textId="4BB118D4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calcularea </w:t>
      </w:r>
      <w:r w:rsidR="00E63E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plăților pentru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E63E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4215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însumea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215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următoarele </w:t>
      </w:r>
      <w:r w:rsidR="00660D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valori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7DD443F3" w14:textId="64126B88" w:rsidR="006840CD" w:rsidRPr="00465004" w:rsidRDefault="006840CD" w:rsidP="00517A9B">
      <w:pPr>
        <w:pStyle w:val="ListParagraph"/>
        <w:numPr>
          <w:ilvl w:val="0"/>
          <w:numId w:val="148"/>
        </w:numPr>
        <w:tabs>
          <w:tab w:val="center" w:pos="993"/>
          <w:tab w:val="left" w:pos="1276"/>
        </w:tabs>
        <w:spacing w:before="120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de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al PRE </w:t>
      </w:r>
      <w:r w:rsidR="00660D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depășește nivelul de toleranță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înmulțit cu prețul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marginal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cumpărare </w:t>
      </w:r>
      <w:r w:rsidR="00660D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vân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660D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aplicabil</w:t>
      </w:r>
      <w:r w:rsidR="00660DE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determinat în conformitate cu </w:t>
      </w:r>
      <w:r w:rsidR="00F810B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ecțiunea 3 din </w:t>
      </w:r>
      <w:r w:rsidR="00E128D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prezentul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128D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apitol</w:t>
      </w:r>
      <w:r w:rsidR="00E128D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</w:t>
      </w:r>
      <w:r w:rsidR="00276C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33FC1B4" w14:textId="3A91298A" w:rsidR="006840CD" w:rsidRPr="00465004" w:rsidRDefault="006840CD" w:rsidP="00517A9B">
      <w:pPr>
        <w:pStyle w:val="ListParagraph"/>
        <w:numPr>
          <w:ilvl w:val="0"/>
          <w:numId w:val="148"/>
        </w:numPr>
        <w:tabs>
          <w:tab w:val="center" w:pos="993"/>
          <w:tab w:val="left" w:pos="1276"/>
        </w:tabs>
        <w:spacing w:before="120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cantitatea de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 al PRE în </w:t>
      </w:r>
      <w:r w:rsidR="00F21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limitele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nivelului de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toleranță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ilnică înmulțit cu prețul de 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eferință determinat în conformitate cu 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ecțiunea </w:t>
      </w:r>
      <w:r w:rsidR="004215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3 din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215E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entul C</w:t>
      </w:r>
      <w:r w:rsidR="008009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apitol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FF6FD1E" w14:textId="06FAC36E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 măsură interimară</w:t>
      </w:r>
      <w:r w:rsidR="00F21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până când </w:t>
      </w:r>
      <w:r w:rsidR="00F21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piața </w:t>
      </w:r>
      <w:r w:rsidR="005C2F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C2F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naturale </w:t>
      </w:r>
      <w:r w:rsidR="00F21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deveni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suficient</w:t>
      </w:r>
      <w:r w:rsidR="00F21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lichid</w:t>
      </w:r>
      <w:r w:rsidR="00F21E2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se va aplica un nivel de toleranță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ilnică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determinarea </w:t>
      </w:r>
      <w:r w:rsidR="00E63E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plăților pentru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</w:t>
      </w:r>
      <w:r w:rsidR="00E63EF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E089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15942DC" w14:textId="78B26460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determinarea nivelului de toleranță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ilnică, </w:t>
      </w:r>
      <w:r w:rsidR="00701EF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vor însuma următoarele valori ale fiecărui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portofoliu de echilibrare:</w:t>
      </w:r>
    </w:p>
    <w:p w14:paraId="6866DF64" w14:textId="1E588471" w:rsidR="006840CD" w:rsidRPr="00465004" w:rsidRDefault="006840CD" w:rsidP="00517A9B">
      <w:pPr>
        <w:pStyle w:val="ListParagraph"/>
        <w:numPr>
          <w:ilvl w:val="0"/>
          <w:numId w:val="149"/>
        </w:numPr>
        <w:tabs>
          <w:tab w:val="center" w:pos="993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701EF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consumatorii finali</w:t>
      </w:r>
      <w:r w:rsidR="00701EF1"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="0017147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MPZ</w:t>
      </w:r>
      <w:r w:rsidR="00701EF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5% din cantitatea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totală </w:t>
      </w:r>
      <w:r w:rsidR="001E74C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MPZ </w:t>
      </w:r>
      <w:r w:rsidR="00701EF1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alocată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ieră;</w:t>
      </w:r>
    </w:p>
    <w:p w14:paraId="70E04098" w14:textId="067CDC28" w:rsidR="0041313E" w:rsidRPr="00465004" w:rsidRDefault="006840CD" w:rsidP="00517A9B">
      <w:pPr>
        <w:pStyle w:val="ListParagraph"/>
        <w:numPr>
          <w:ilvl w:val="0"/>
          <w:numId w:val="149"/>
        </w:numPr>
        <w:tabs>
          <w:tab w:val="center" w:pos="993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701EF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consumatorii finali </w:t>
      </w:r>
      <w:r w:rsidR="0030083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701EF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10% din cantitatea totală </w:t>
      </w:r>
      <w:r w:rsidR="001E74C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MZ </w:t>
      </w:r>
      <w:r w:rsidR="00701EF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alocată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ieră;</w:t>
      </w:r>
    </w:p>
    <w:p w14:paraId="6486DF55" w14:textId="3F27C799" w:rsidR="006840CD" w:rsidRPr="00465004" w:rsidRDefault="006840CD" w:rsidP="00517A9B">
      <w:pPr>
        <w:pStyle w:val="ListParagraph"/>
        <w:numPr>
          <w:ilvl w:val="0"/>
          <w:numId w:val="149"/>
        </w:numPr>
        <w:tabs>
          <w:tab w:val="center" w:pos="993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și,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este:</w:t>
      </w:r>
    </w:p>
    <w:p w14:paraId="2532A389" w14:textId="6B89B9A8" w:rsidR="006840CD" w:rsidRPr="00465004" w:rsidRDefault="006840CD" w:rsidP="00517A9B">
      <w:pPr>
        <w:pStyle w:val="ListParagraph"/>
        <w:numPr>
          <w:ilvl w:val="0"/>
          <w:numId w:val="150"/>
        </w:numPr>
        <w:tabs>
          <w:tab w:val="center" w:pos="993"/>
          <w:tab w:val="left" w:pos="1276"/>
        </w:tabs>
        <w:spacing w:before="120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negativ (intrări &lt;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ieșiri), </w:t>
      </w:r>
      <w:r w:rsidR="00891C2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diferența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care cantitatea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ată </w:t>
      </w:r>
      <w:r w:rsidR="00291F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mai mică decât </w:t>
      </w:r>
      <w:r w:rsidR="00891C2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</w:t>
      </w:r>
      <w:r w:rsidR="007D4B7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9434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alocată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ieră;</w:t>
      </w:r>
    </w:p>
    <w:p w14:paraId="22B88893" w14:textId="664F9403" w:rsidR="006840CD" w:rsidRPr="007B23E4" w:rsidRDefault="006840CD" w:rsidP="007B23E4">
      <w:pPr>
        <w:pStyle w:val="ListParagraph"/>
        <w:numPr>
          <w:ilvl w:val="0"/>
          <w:numId w:val="150"/>
        </w:numPr>
        <w:tabs>
          <w:tab w:val="center" w:pos="993"/>
          <w:tab w:val="left" w:pos="1276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itiv (intrări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&gt; ieșiri), </w:t>
      </w:r>
      <w:r w:rsidR="00891C2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diferența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care cantitatea progno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ată </w:t>
      </w:r>
      <w:r w:rsidR="00891C2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consumatorii </w:t>
      </w:r>
      <w:r w:rsidR="00127CF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MNZ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depășește alocarea </w:t>
      </w:r>
      <w:r w:rsidR="00127CFE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MNZ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pentru </w:t>
      </w:r>
      <w:r w:rsidR="00CA7FEE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iua ga</w:t>
      </w:r>
      <w:r w:rsidR="00CA7FEE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ieră;</w:t>
      </w:r>
    </w:p>
    <w:p w14:paraId="1C5C4606" w14:textId="0F5CBAD4" w:rsidR="006840CD" w:rsidRPr="007B23E4" w:rsidRDefault="006840CD" w:rsidP="007B2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Nivelul de toleranță </w:t>
      </w:r>
      <w:r w:rsidR="00CA7FEE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ilnică va avea același semn ca și cantitatea de de</w:t>
      </w:r>
      <w:r w:rsidR="00CA7FEE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echilibru </w:t>
      </w:r>
      <w:r w:rsidR="00CA7FEE"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7B23E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ilnic.</w:t>
      </w:r>
    </w:p>
    <w:p w14:paraId="1AF706C2" w14:textId="31DE7F69" w:rsidR="006840CD" w:rsidRPr="00465004" w:rsidRDefault="005C2F94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lastRenderedPageBreak/>
        <w:t>Cantitățile de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 naturale i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ntr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ate </w:t>
      </w:r>
      <w:r w:rsidR="007D4B7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din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instalațiile </w:t>
      </w:r>
      <w:r w:rsidR="00E57FA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 produc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ere</w:t>
      </w:r>
      <w:r w:rsidR="007D4B7B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alocările la punctele de intrare /ieșire transfrontaliere și alocările pentru </w:t>
      </w:r>
      <w:r w:rsidR="00D53BE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PVT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D1492F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nu sunt luate în calcu</w:t>
      </w:r>
      <w:r w:rsidR="00CD5760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 la stabilirea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nivelul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ui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toleranță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ilnică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57BA118" w14:textId="754B5AD5" w:rsidR="006840CD" w:rsidRPr="00465004" w:rsidRDefault="008A7F45" w:rsidP="00517A9B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ivelul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toleranță </w:t>
      </w:r>
      <w:r w:rsidR="00CA7FEE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ilnică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aplicabil poate fi modificat o dată pe an pentru anul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 </w:t>
      </w:r>
      <w:r w:rsidR="00D149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ulterior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după</w:t>
      </w:r>
      <w:r w:rsidR="009434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consultarea </w:t>
      </w:r>
      <w:r w:rsidR="00A02A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publică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efectuată de 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0820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genție</w:t>
      </w:r>
      <w:r w:rsidR="0094342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A3CC0C2" w14:textId="77777777" w:rsidR="00CD5760" w:rsidRPr="00465004" w:rsidRDefault="00CD5760" w:rsidP="00517A9B">
      <w:pPr>
        <w:rPr>
          <w:lang w:val="ro-RO"/>
        </w:rPr>
      </w:pPr>
    </w:p>
    <w:p w14:paraId="6976BC43" w14:textId="240557EA" w:rsidR="00AF0DDC" w:rsidRPr="00465004" w:rsidRDefault="00AF0DD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CD576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5</w:t>
      </w:r>
    </w:p>
    <w:p w14:paraId="62DFDF72" w14:textId="7481BF9D" w:rsidR="006840CD" w:rsidRPr="00465004" w:rsidRDefault="00AF0DD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Decontarea portofoliului de echilibrare</w:t>
      </w:r>
    </w:p>
    <w:p w14:paraId="30A0CF31" w14:textId="77777777" w:rsidR="007B58EA" w:rsidRPr="00465004" w:rsidRDefault="007B58EA" w:rsidP="00517A9B">
      <w:pPr>
        <w:rPr>
          <w:lang w:val="ro-RO"/>
        </w:rPr>
      </w:pPr>
    </w:p>
    <w:p w14:paraId="418C0E6D" w14:textId="7F078A3A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D149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transmite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în ter</w:t>
      </w:r>
      <w:r w:rsidR="00872AE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men de 5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72AE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lucrătoare de la</w:t>
      </w:r>
      <w:r w:rsidR="00872AE3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t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ermenul de </w:t>
      </w:r>
      <w:r w:rsidR="00A16D7A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plată prin 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compensare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luna luată în considerare factura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ilele </w:t>
      </w:r>
      <w:r w:rsidR="00185B2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85B2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luna respectivă, </w:t>
      </w:r>
      <w:r w:rsidR="00185B2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va conține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351248A9" w14:textId="6A2E95F3" w:rsidR="006840CD" w:rsidRPr="00465004" w:rsidRDefault="00616BF9" w:rsidP="00517A9B">
      <w:pPr>
        <w:pStyle w:val="ListParagraph"/>
        <w:numPr>
          <w:ilvl w:val="0"/>
          <w:numId w:val="15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plata pentru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echilibru;</w:t>
      </w:r>
    </w:p>
    <w:p w14:paraId="197A45CD" w14:textId="6B3AC6DE" w:rsidR="006840CD" w:rsidRPr="00465004" w:rsidRDefault="00616BF9" w:rsidP="00517A9B">
      <w:pPr>
        <w:pStyle w:val="ListParagraph"/>
        <w:numPr>
          <w:ilvl w:val="0"/>
          <w:numId w:val="15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plățile </w:t>
      </w:r>
      <w:r w:rsidR="00A16D7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reies din obligațiile </w:t>
      </w:r>
      <w:r w:rsidR="00EC38D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după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2D48B1D" w14:textId="507B27A3" w:rsidR="006840CD" w:rsidRPr="00465004" w:rsidRDefault="00616BF9" w:rsidP="00517A9B">
      <w:pPr>
        <w:pStyle w:val="ListParagraph"/>
        <w:numPr>
          <w:ilvl w:val="0"/>
          <w:numId w:val="15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plățile pentru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neutralitate;</w:t>
      </w:r>
    </w:p>
    <w:p w14:paraId="2EE98F82" w14:textId="52A9A45D" w:rsidR="006840CD" w:rsidRPr="00465004" w:rsidRDefault="00616BF9" w:rsidP="00517A9B">
      <w:pPr>
        <w:pStyle w:val="ListParagraph"/>
        <w:numPr>
          <w:ilvl w:val="0"/>
          <w:numId w:val="151"/>
        </w:numPr>
        <w:tabs>
          <w:tab w:val="left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plățile pentru utilizarea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1333C01" w14:textId="734B80A7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Factura se </w:t>
      </w:r>
      <w:r w:rsidR="00185B2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transmite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185B2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format electronic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este însoțită de informații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detaliate</w:t>
      </w:r>
      <w:r w:rsidR="00A16D7A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="00A16D7A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ilnic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privind decontarea, în special alocări,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echilibre, prețuri aplicabile, niveluri de toleranță aplicate,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plățile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echilibru determinate,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derivate din obligați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după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și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neutralitate.</w:t>
      </w:r>
    </w:p>
    <w:p w14:paraId="3591D1AC" w14:textId="110D9A06" w:rsidR="006840CD" w:rsidRPr="00465004" w:rsidRDefault="00D43AF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Termenul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compensare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o lună </w:t>
      </w:r>
      <w:r w:rsidR="00C375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375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 v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fi </w:t>
      </w:r>
      <w:r w:rsidR="00C375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stabilită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cincea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calendaristică a lunii următoare, </w:t>
      </w:r>
      <w:r w:rsidR="00C375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indicarea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termenul </w:t>
      </w:r>
      <w:r w:rsidR="00C375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limită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până la care toți </w:t>
      </w:r>
      <w:r w:rsidR="00AF09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operatorii de sistem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obligați să </w:t>
      </w:r>
      <w:r w:rsidR="00C3751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transmită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CD57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informațiile 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finale </w:t>
      </w:r>
      <w:r w:rsidR="00CD576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alocările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6258F1F" w14:textId="1861EB74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 este obligat</w:t>
      </w:r>
      <w:r w:rsidR="00D43A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</w:t>
      </w:r>
      <w:r w:rsidR="006353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asigure plata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factur</w:t>
      </w:r>
      <w:r w:rsidR="006353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10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lucrătoare. Orice obiecții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353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/observații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353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vor fi aduse la cunoștință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D43A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limita acestui termen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168FE7F" w14:textId="77777777" w:rsidR="00DE22F6" w:rsidRPr="00465004" w:rsidRDefault="00DE22F6" w:rsidP="00517A9B">
      <w:pPr>
        <w:pStyle w:val="ListParagraph"/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06C3F52" w14:textId="0AB44934" w:rsidR="00AF0DDC" w:rsidRPr="00465004" w:rsidRDefault="008637BC" w:rsidP="00517A9B">
      <w:pPr>
        <w:pStyle w:val="ListParagraph"/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CAPITOLUL </w:t>
      </w:r>
      <w:r w:rsidR="0043087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X</w:t>
      </w:r>
    </w:p>
    <w:p w14:paraId="2BCD4551" w14:textId="31F717B1" w:rsidR="006840CD" w:rsidRPr="00465004" w:rsidRDefault="008637B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OBLIGAȚIILE </w:t>
      </w:r>
      <w:r w:rsidR="00A70CDB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 PARCURSUL ZILEI</w:t>
      </w:r>
    </w:p>
    <w:p w14:paraId="6F54C092" w14:textId="77777777" w:rsidR="001B3915" w:rsidRPr="00465004" w:rsidRDefault="001B3915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E90498" w14:textId="0F04E1BC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 nu vor </w:t>
      </w:r>
      <w:r w:rsidR="003147F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avea obligația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parcursul zilei </w:t>
      </w:r>
      <w:r w:rsidR="003147F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-și </w:t>
      </w:r>
      <w:r w:rsidR="003147F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menține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intrările și ieșirile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echilibrate pentru perioade mai scurte de timp decât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ieră. </w:t>
      </w:r>
      <w:r w:rsidR="003147F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Totodată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OST sau </w:t>
      </w:r>
      <w:r w:rsidR="0075057C"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propune introducerea unor obligații </w:t>
      </w:r>
      <w:r w:rsidR="00D43A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43A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modificări ale acestora. Introducerea sau eliminarea obligațiilor </w:t>
      </w:r>
      <w:r w:rsidR="00D43A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43AF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necesită o consultare preal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abilă a participanților la piața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către 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Agenție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o perioadă de </w:t>
      </w:r>
      <w:r w:rsidR="003147F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147F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iție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cel puțin </w:t>
      </w:r>
      <w:r w:rsidR="008D2D9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luni înainte ca modificările să intre în vigoare.</w:t>
      </w:r>
    </w:p>
    <w:p w14:paraId="12624910" w14:textId="44464ED1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se introduc obligații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trebuie modificate principiile de alocare definite în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Regul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 ține cont de detailarea pe ore pentru toate intrările și ieșirile.</w:t>
      </w:r>
    </w:p>
    <w:p w14:paraId="5F999871" w14:textId="23531624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Obiectivul obligațiilor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de a stimula PRE să-și gestione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="007E2C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activitatea</w:t>
      </w:r>
      <w:r w:rsidR="005315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cursul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vederea asi</w:t>
      </w:r>
      <w:r w:rsidR="007E2C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gurării integrității sistemului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transport și minimi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area necesității de a întreprinde acțiuni de echilibrare.</w:t>
      </w:r>
    </w:p>
    <w:p w14:paraId="227A18A5" w14:textId="39F75E15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Orice obligație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315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poate fi constituită din una din următoarele prevederi sau o combinare a acestora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41103381" w14:textId="7E86E66B" w:rsidR="006840CD" w:rsidRPr="00465004" w:rsidRDefault="006840CD" w:rsidP="00517A9B">
      <w:pPr>
        <w:pStyle w:val="ListParagraph"/>
        <w:numPr>
          <w:ilvl w:val="0"/>
          <w:numId w:val="152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obligațiile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parcursul zilei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nivel</w:t>
      </w:r>
      <w:r w:rsidR="005315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întreg</w:t>
      </w:r>
      <w:r w:rsidR="005315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sistem trebuie concepute astfel încât să ofere stimulente PRE pentru a menține rețeaua de transport în limitele operaționale.</w:t>
      </w:r>
    </w:p>
    <w:p w14:paraId="2594B33B" w14:textId="41FAD175" w:rsidR="006840CD" w:rsidRPr="00465004" w:rsidRDefault="006840CD" w:rsidP="00517A9B">
      <w:pPr>
        <w:pStyle w:val="ListParagraph"/>
        <w:numPr>
          <w:ilvl w:val="0"/>
          <w:numId w:val="152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portofoliul de echilibrare în </w:t>
      </w:r>
      <w:r w:rsidR="005315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contextul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obligațiilor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56E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trebuie conceput în aș</w:t>
      </w:r>
      <w:r w:rsidR="005315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formă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a stimula PRE să-și mențină 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iția</w:t>
      </w:r>
      <w:r w:rsidR="00656E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56E1F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individuală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parcusul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într-un interval prestabilit.</w:t>
      </w:r>
    </w:p>
    <w:p w14:paraId="54ACB054" w14:textId="641AE02D" w:rsidR="006840CD" w:rsidRPr="00465004" w:rsidRDefault="006840CD" w:rsidP="00517A9B">
      <w:pPr>
        <w:pStyle w:val="ListParagraph"/>
        <w:numPr>
          <w:ilvl w:val="0"/>
          <w:numId w:val="152"/>
        </w:numPr>
        <w:tabs>
          <w:tab w:val="center" w:pos="993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punctul de intrare-ieșire în </w:t>
      </w:r>
      <w:r w:rsidR="00C3063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contextul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obligațiilor</w:t>
      </w:r>
      <w:r w:rsidR="00656E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E22F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parcusul zilei</w:t>
      </w:r>
      <w:r w:rsidR="00656E1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conceput astfel încât să ofere stimulente PRE pentru a limita fluxul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variația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acestuia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condiții specifice la punctele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determinate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intrare-ieșire.</w:t>
      </w:r>
    </w:p>
    <w:p w14:paraId="7FF574CE" w14:textId="41FA5A76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Orice obligație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parcursul zilei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întrunească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următoarele criterii:</w:t>
      </w:r>
    </w:p>
    <w:p w14:paraId="068F116E" w14:textId="15FA3AF9" w:rsidR="006840CD" w:rsidRPr="00465004" w:rsidRDefault="006840CD" w:rsidP="00517A9B">
      <w:pPr>
        <w:pStyle w:val="ListParagraph"/>
        <w:numPr>
          <w:ilvl w:val="0"/>
          <w:numId w:val="15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obligați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pe parcursul zilei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plata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aferentă, dacă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aceasta este prevă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 trebuie să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cree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bariere excesive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="00C3063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comerțul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transfrontalier și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intrarea noilor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participanți 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piață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99C4F8D" w14:textId="7F05FBC2" w:rsidR="006840CD" w:rsidRPr="00465004" w:rsidRDefault="006840CD" w:rsidP="00517A9B">
      <w:pPr>
        <w:pStyle w:val="ListParagraph"/>
        <w:numPr>
          <w:ilvl w:val="0"/>
          <w:numId w:val="15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obligați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pe parcursul zilei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se aplică numai în c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atorilor 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 se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oferă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informații adecvate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înainte de a se aplica o eventuală </w:t>
      </w:r>
      <w:r w:rsidR="00616BF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plată</w:t>
      </w:r>
      <w:r w:rsidR="008D2D9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(taxă)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9679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privire la intrările și /sau ieșirile acestora și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aceștia dispun de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mijloace 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bile pentru gestionarea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expunerii lor;</w:t>
      </w:r>
      <w:r w:rsidR="00E96796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 </w:t>
      </w:r>
    </w:p>
    <w:p w14:paraId="3CA49C9B" w14:textId="1486064A" w:rsidR="006840CD" w:rsidRPr="00465004" w:rsidRDefault="006840CD" w:rsidP="00517A9B">
      <w:pPr>
        <w:pStyle w:val="ListParagraph"/>
        <w:numPr>
          <w:ilvl w:val="0"/>
          <w:numId w:val="15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principalele costuri suportate de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atorii</w:t>
      </w:r>
      <w:r w:rsidR="00C82E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raport cu obligațiile lor de echilibrare se referă la 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situația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acestora la sfârșitul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iere;</w:t>
      </w:r>
    </w:p>
    <w:p w14:paraId="1218AB9F" w14:textId="074248E7" w:rsidR="006840CD" w:rsidRPr="00465004" w:rsidRDefault="006840CD" w:rsidP="00517A9B">
      <w:pPr>
        <w:pStyle w:val="ListParagraph"/>
        <w:numPr>
          <w:ilvl w:val="0"/>
          <w:numId w:val="15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măsura în care este posibil,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plățile</w:t>
      </w:r>
      <w:r w:rsidR="000A32C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70CD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="00AB322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reflecte costurile</w:t>
      </w:r>
      <w:r w:rsidR="00AB322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suportate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B322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CE477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</w:t>
      </w:r>
      <w:r w:rsidR="00AB322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întreprinderea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acțiuni</w:t>
      </w:r>
      <w:r w:rsidR="00AB322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 </w:t>
      </w:r>
      <w:r w:rsidR="00AB322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necesare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41C22AB" w14:textId="269307F9" w:rsidR="006840CD" w:rsidRPr="00465004" w:rsidRDefault="00C82EA8" w:rsidP="00517A9B">
      <w:pPr>
        <w:pStyle w:val="ListParagraph"/>
        <w:numPr>
          <w:ilvl w:val="0"/>
          <w:numId w:val="15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obligația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va duce la decontarea financiară a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atorilor de 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o </w:t>
      </w:r>
      <w:r w:rsidR="008637B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balanță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ero în timpul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66AD4C9" w14:textId="1411FC13" w:rsidR="006840CD" w:rsidRPr="00465004" w:rsidRDefault="006840CD" w:rsidP="00517A9B">
      <w:pPr>
        <w:pStyle w:val="ListParagraph"/>
        <w:numPr>
          <w:ilvl w:val="0"/>
          <w:numId w:val="153"/>
        </w:numPr>
        <w:tabs>
          <w:tab w:val="center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beneficiile introducerii unei obligații 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ceea ce privește funcționarea economică și eficientă a rețelei de transport 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</w:t>
      </w:r>
      <w:r w:rsidR="00C219A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fie 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mai mari decât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E477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posibil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impact negati</w:t>
      </w:r>
      <w:r w:rsidR="00CE477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acestora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inclusiv asupra lichidității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acțiilor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DC223D3" w14:textId="3BC9BD07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Cheltuielile financiare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(costurile/plățile</w:t>
      </w:r>
      <w:r w:rsidR="005D3D7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către PRE care 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ultă din obligațiile 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facturate </w:t>
      </w:r>
      <w:r w:rsidR="00121DB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cadrul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procesului de decontare a portofoliului de echilibrare și sunt luate în considerare în contul de neutralitate.</w:t>
      </w:r>
    </w:p>
    <w:p w14:paraId="4D8FC064" w14:textId="77777777" w:rsidR="007B58EA" w:rsidRPr="00465004" w:rsidRDefault="007B58EA" w:rsidP="00517A9B">
      <w:pPr>
        <w:rPr>
          <w:lang w:val="ro-RO"/>
        </w:rPr>
      </w:pPr>
    </w:p>
    <w:p w14:paraId="4BDEBB8D" w14:textId="1842A191" w:rsidR="00AF0DDC" w:rsidRPr="00465004" w:rsidRDefault="00A84758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CAPITOLUL X</w:t>
      </w:r>
    </w:p>
    <w:p w14:paraId="6BE501A2" w14:textId="3B2AACF6" w:rsidR="006840CD" w:rsidRPr="00465004" w:rsidRDefault="00A02A96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CONTU</w:t>
      </w:r>
      <w:r w:rsidR="00337B50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 </w:t>
      </w:r>
      <w:r w:rsidR="006840CD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REȚEA</w:t>
      </w:r>
    </w:p>
    <w:p w14:paraId="4103E75E" w14:textId="77777777" w:rsidR="007B58EA" w:rsidRPr="00465004" w:rsidRDefault="007B58EA" w:rsidP="00517A9B">
      <w:pPr>
        <w:rPr>
          <w:lang w:val="ro-RO"/>
        </w:rPr>
      </w:pPr>
    </w:p>
    <w:p w14:paraId="653CCC90" w14:textId="77777777" w:rsidR="000E5900" w:rsidRPr="00465004" w:rsidRDefault="000F1C15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 1</w:t>
      </w:r>
    </w:p>
    <w:p w14:paraId="1ED63BAA" w14:textId="2A41BC83" w:rsidR="00DA46F0" w:rsidRDefault="00A02A96" w:rsidP="007B23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B23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Administrarea contului de rețea</w:t>
      </w:r>
    </w:p>
    <w:p w14:paraId="36E9A470" w14:textId="77777777" w:rsidR="007B23E4" w:rsidRPr="007B23E4" w:rsidRDefault="007B23E4" w:rsidP="007B23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B7C9598" w14:textId="266CBF17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F00E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EA47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administra</w:t>
      </w:r>
      <w:r w:rsidR="00F00EC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conturi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rețea pentru fiecare </w:t>
      </w:r>
      <w:r w:rsidR="007342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73429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OSD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un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 de 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operea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rețele care nu sunt </w:t>
      </w:r>
      <w:r w:rsidR="000361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direct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interconectate, fiec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ărei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dintre aceste rețele  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îi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fi deschis un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 de rețea separat. Lista completă a operatorilor de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codurile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identificare ale conturilor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rețea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aferente fiecărei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rețele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publica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pagina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345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electronică 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EE.</w:t>
      </w:r>
      <w:r w:rsidR="000361A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583B7DF" w14:textId="0A1600E4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Contul de rețea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permite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determinarea și decontarea lunară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</w:t>
      </w:r>
      <w:r w:rsidR="005C078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 care nu au fost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D15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contabili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ED15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ate</w:t>
      </w:r>
      <w:r w:rsidR="00CD1F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fiecare rețea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9319CB6" w14:textId="176D9E20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Totalul net al soldurilor conturilor de rețea </w:t>
      </w:r>
      <w:r w:rsidR="00CD1FD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fi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egal cu totalul net al tuturor soldurilor portofoliului de echilibrare, inclusiv soldul asociat codului de identificare al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care 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ultă din acțiunile de echilibrare întreprinse</w:t>
      </w:r>
      <w:r w:rsidR="00461E57" w:rsidRPr="00465004">
        <w:rPr>
          <w:rFonts w:eastAsia="Times New Roman"/>
          <w:lang w:val="ro-RO"/>
        </w:rPr>
        <w:t>.</w:t>
      </w:r>
    </w:p>
    <w:p w14:paraId="6F55BC85" w14:textId="59DC5A37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fiecare cont de rețea, soldul se </w:t>
      </w:r>
      <w:r w:rsidR="00925A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determină în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25A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intrărilor și ieșirilor în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fiecare lună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ieră, aplicând următoarele principii:</w:t>
      </w:r>
    </w:p>
    <w:p w14:paraId="472E2251" w14:textId="77777777" w:rsidR="006840CD" w:rsidRPr="00465004" w:rsidRDefault="006840CD" w:rsidP="00517A9B">
      <w:pPr>
        <w:pStyle w:val="ListParagraph"/>
        <w:numPr>
          <w:ilvl w:val="0"/>
          <w:numId w:val="154"/>
        </w:numPr>
        <w:tabs>
          <w:tab w:val="center" w:pos="567"/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intrările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contul de rețea sunt:</w:t>
      </w:r>
    </w:p>
    <w:p w14:paraId="4FE75BC3" w14:textId="77777777" w:rsidR="006840CD" w:rsidRPr="00465004" w:rsidRDefault="006840CD" w:rsidP="00517A9B">
      <w:pPr>
        <w:pStyle w:val="ListParagraph"/>
        <w:numPr>
          <w:ilvl w:val="0"/>
          <w:numId w:val="155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toate alocările de intrare în portofoliile de echilibrare la punctele de interconectare transfrontaliere;</w:t>
      </w:r>
    </w:p>
    <w:p w14:paraId="79B8159D" w14:textId="587FEE4D" w:rsidR="006840CD" w:rsidRPr="00465004" w:rsidRDefault="006840CD" w:rsidP="00517A9B">
      <w:pPr>
        <w:pStyle w:val="ListParagraph"/>
        <w:numPr>
          <w:ilvl w:val="0"/>
          <w:numId w:val="155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toate alocările d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1E0D9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instalațiile de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produc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portofoliile de echilibrare;</w:t>
      </w:r>
    </w:p>
    <w:p w14:paraId="262216B5" w14:textId="68BDFD4B" w:rsidR="006840CD" w:rsidRPr="00465004" w:rsidRDefault="006840CD" w:rsidP="00517A9B">
      <w:pPr>
        <w:pStyle w:val="ListParagraph"/>
        <w:numPr>
          <w:ilvl w:val="0"/>
          <w:numId w:val="155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fluxurile măsurate de la operatorii </w:t>
      </w:r>
      <w:r w:rsidR="002E0B7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amonte;</w:t>
      </w:r>
    </w:p>
    <w:p w14:paraId="04CDDC2C" w14:textId="36538AD9" w:rsidR="006840CD" w:rsidRPr="00465004" w:rsidRDefault="006840CD" w:rsidP="00517A9B">
      <w:pPr>
        <w:pStyle w:val="ListParagraph"/>
        <w:numPr>
          <w:ilvl w:val="0"/>
          <w:numId w:val="154"/>
        </w:numPr>
        <w:tabs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ieșirile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contul de rețea sunt:</w:t>
      </w:r>
    </w:p>
    <w:p w14:paraId="68844339" w14:textId="77777777" w:rsidR="006840CD" w:rsidRPr="00465004" w:rsidRDefault="006840CD" w:rsidP="00517A9B">
      <w:pPr>
        <w:pStyle w:val="ListParagraph"/>
        <w:numPr>
          <w:ilvl w:val="0"/>
          <w:numId w:val="156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toate alocările de ieșire la portofoliile de echilibrare la punctele de interconectare transfrontaliere;</w:t>
      </w:r>
    </w:p>
    <w:p w14:paraId="3513C73C" w14:textId="10B95122" w:rsidR="006840CD" w:rsidRPr="00465004" w:rsidRDefault="006840CD" w:rsidP="00517A9B">
      <w:pPr>
        <w:pStyle w:val="ListParagraph"/>
        <w:numPr>
          <w:ilvl w:val="0"/>
          <w:numId w:val="156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toate alocările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punctele de consum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la portofoliile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echilibrare</w:t>
      </w:r>
    </w:p>
    <w:p w14:paraId="7025B0BD" w14:textId="6F2C0B37" w:rsidR="006840CD" w:rsidRPr="00465004" w:rsidRDefault="00A84758" w:rsidP="00517A9B">
      <w:pPr>
        <w:pStyle w:val="ListParagraph"/>
        <w:numPr>
          <w:ilvl w:val="0"/>
          <w:numId w:val="156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toate fluxurile măsurate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spre </w:t>
      </w:r>
      <w:r w:rsidR="00AF09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operatorii de sistem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 aval.</w:t>
      </w:r>
    </w:p>
    <w:p w14:paraId="4768FD8F" w14:textId="7416D8CE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925A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fiecare punct de consum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dotat cu echipament de măsurare al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C3063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naturale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operaționale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="00925A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responsabil </w:t>
      </w:r>
      <w:r w:rsidR="00925A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 transmite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925A7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următoarele date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21D42B19" w14:textId="60A6580B" w:rsidR="006840CD" w:rsidRPr="00465004" w:rsidRDefault="006840CD" w:rsidP="00517A9B">
      <w:pPr>
        <w:pStyle w:val="ListParagraph"/>
        <w:numPr>
          <w:ilvl w:val="0"/>
          <w:numId w:val="157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consumul inițial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măsurat de echipamentul de măsurare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până la ora 12:00 a</w:t>
      </w:r>
      <w:r w:rsidR="00E9679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următoarei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iere;</w:t>
      </w:r>
    </w:p>
    <w:p w14:paraId="638610E2" w14:textId="42C14D59" w:rsidR="006840CD" w:rsidRPr="00465004" w:rsidRDefault="006840CD" w:rsidP="00517A9B">
      <w:pPr>
        <w:pStyle w:val="ListParagraph"/>
        <w:numPr>
          <w:ilvl w:val="0"/>
          <w:numId w:val="157"/>
        </w:numPr>
        <w:tabs>
          <w:tab w:val="left" w:pos="851"/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consumul final măsurat 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echipamentul de măsurare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până la termenul </w:t>
      </w:r>
      <w:r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limită de compensare</w:t>
      </w:r>
      <w:r w:rsidR="00A84758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29428DC9" w14:textId="3B842378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fiecare interconectare între OST</w:t>
      </w:r>
      <w:r w:rsidR="005249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-uri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OST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responsabil pentru măsurare la acel moment trebuie să </w:t>
      </w:r>
      <w:r w:rsidR="005249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5249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următoarele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date:</w:t>
      </w:r>
    </w:p>
    <w:p w14:paraId="79463022" w14:textId="791D2DFF" w:rsidR="006840CD" w:rsidRPr="00465004" w:rsidRDefault="006840CD" w:rsidP="00517A9B">
      <w:pPr>
        <w:pStyle w:val="ListParagraph"/>
        <w:numPr>
          <w:ilvl w:val="0"/>
          <w:numId w:val="158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fluxul inițial de interconectare măsurat până la ora 12:00 a următoarei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iere;</w:t>
      </w:r>
    </w:p>
    <w:p w14:paraId="14B17992" w14:textId="119E351C" w:rsidR="006840CD" w:rsidRPr="00465004" w:rsidRDefault="006840CD" w:rsidP="00517A9B">
      <w:pPr>
        <w:pStyle w:val="ListParagraph"/>
        <w:numPr>
          <w:ilvl w:val="0"/>
          <w:numId w:val="158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fluxul final de interconectare măsurat până la termenul limită de com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pensare.</w:t>
      </w:r>
    </w:p>
    <w:p w14:paraId="77919B32" w14:textId="7F48AE4E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OSD în amonte va 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transmite EE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pentru fiecare interconectare către un OSD din aval date privind:</w:t>
      </w:r>
    </w:p>
    <w:p w14:paraId="27FBC01B" w14:textId="1E3FA0D7" w:rsidR="006840CD" w:rsidRPr="00465004" w:rsidRDefault="006840CD" w:rsidP="00517A9B">
      <w:pPr>
        <w:pStyle w:val="ListParagraph"/>
        <w:numPr>
          <w:ilvl w:val="0"/>
          <w:numId w:val="159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consumul inițial măsurat până la ora 12:00 a următoarei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iere;</w:t>
      </w:r>
    </w:p>
    <w:p w14:paraId="000597DD" w14:textId="71D49B84" w:rsidR="006840CD" w:rsidRPr="00465004" w:rsidRDefault="006840CD" w:rsidP="00517A9B">
      <w:pPr>
        <w:pStyle w:val="ListParagraph"/>
        <w:numPr>
          <w:ilvl w:val="0"/>
          <w:numId w:val="159"/>
        </w:numPr>
        <w:tabs>
          <w:tab w:val="left" w:pos="1134"/>
          <w:tab w:val="left" w:pos="1701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consumul final măsurat până la termenul lim</w:t>
      </w:r>
      <w:r w:rsidR="00461E5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ită de compensare.</w:t>
      </w:r>
    </w:p>
    <w:p w14:paraId="719FBAC5" w14:textId="2572A419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Imediat după încheierea lunii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iere, </w:t>
      </w:r>
      <w:r w:rsidR="00AF092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operatorii de sistem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adiacenți își vor alinia fluxurile finale</w:t>
      </w:r>
      <w:r w:rsidR="005249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E00A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măsurate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249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punctele de interconectare</w:t>
      </w:r>
      <w:r w:rsidR="0052493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scopul de a respecta termenul limită de </w:t>
      </w:r>
      <w:r w:rsidR="00473D2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compensare</w:t>
      </w:r>
      <w:r w:rsidR="00A8475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7CD0E55" w14:textId="611A657A" w:rsidR="006840CD" w:rsidRPr="00465004" w:rsidRDefault="004E00AB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Toate alocările în contul de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rețea se</w:t>
      </w:r>
      <w:r w:rsidR="0018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8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</w:t>
      </w:r>
      <w:r w:rsidR="0064436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și în unități energetice (kWh), aplicând valoarea calorifică brută determinată </w:t>
      </w:r>
      <w:r w:rsidR="0064436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conform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36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cadrului </w:t>
      </w:r>
      <w:r w:rsidR="002A22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normativ în vigoare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aplicate de către </w:t>
      </w:r>
      <w:r w:rsidR="002B465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respectiv.</w:t>
      </w:r>
    </w:p>
    <w:p w14:paraId="30AB9065" w14:textId="0B3C5B61" w:rsidR="006840CD" w:rsidRPr="00465004" w:rsidRDefault="00AF092F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Operatorii de sistem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aplică metod</w:t>
      </w:r>
      <w:r w:rsidR="00C954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necesare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 determina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indicii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înlocuire în măsura în care nu sunt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disponibili indicii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106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echipamentului de măsurare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să satisfacă cerințele legale și standardele tehnice aplicate la un punct de 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intercone</w:t>
      </w:r>
      <w:r w:rsidR="00465004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ctare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un punct </w:t>
      </w:r>
      <w:r w:rsidR="0018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spre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18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57FA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producție</w:t>
      </w:r>
      <w:r w:rsidR="0018703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la un punct de consum.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vor fi transmiși indicii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înlocuire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aceștia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trebuie să fie clar </w:t>
      </w:r>
      <w:r w:rsidR="000E230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identificați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0CF5167" w14:textId="1042AFFE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Schimburile de 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privind fluxurile de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A223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fost 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măsurate 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punctele de 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interconect</w:t>
      </w:r>
      <w:r w:rsidR="0002710F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are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12A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vor avea loc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57F4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format electronic, sub forma unui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document EDIG@S-XML</w:t>
      </w:r>
      <w:r w:rsidR="00767F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transmise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</w:t>
      </w:r>
      <w:r w:rsidR="00C3063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 intermediul protocolului AS/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poate permite, pe o ba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transparentă și nediscriminatorie, posibilitatea de încărcare </w:t>
      </w:r>
      <w:r w:rsidR="00767F0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datelor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Web sau alte posibilități de schimb de date. Detaliile privind schimbul de date se </w:t>
      </w:r>
      <w:r w:rsidR="00012A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stabilesc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acordul de cooperare dintre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2B465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C72A6AB" w14:textId="734576ED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stabili o dată pe lună și pentru fiecare cont de rețea, după data limită de compensare: </w:t>
      </w:r>
    </w:p>
    <w:p w14:paraId="0570EE8D" w14:textId="4BFADB64" w:rsidR="006840CD" w:rsidRPr="00465004" w:rsidRDefault="006840CD" w:rsidP="00517A9B">
      <w:pPr>
        <w:pStyle w:val="ListParagraph"/>
        <w:numPr>
          <w:ilvl w:val="0"/>
          <w:numId w:val="160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soldul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 al contului de rețea din luna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 respectivă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diferenț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dintre intrările și ieșirile alocate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prevederilor </w:t>
      </w:r>
      <w:r w:rsidR="00387F7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pct.</w:t>
      </w:r>
      <w:r w:rsidR="00A6667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180</w:t>
      </w:r>
      <w:r w:rsidR="00387F7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87C5796" w14:textId="26224B46" w:rsidR="006840CD" w:rsidRPr="00465004" w:rsidRDefault="006840CD" w:rsidP="00517A9B">
      <w:pPr>
        <w:pStyle w:val="ListParagraph"/>
        <w:numPr>
          <w:ilvl w:val="0"/>
          <w:numId w:val="160"/>
        </w:numPr>
        <w:tabs>
          <w:tab w:val="left" w:pos="1134"/>
          <w:tab w:val="left" w:pos="1276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cantitatea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ilnică de energie de decontare prin scăderea sumei alocărilor de intrare în contul de rețea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(și adăugarea sumei alocărilor de ieșire din contul de rețea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iua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ieră, dacă aceasta există) la balanța</w:t>
      </w:r>
      <w:r w:rsidR="003F645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F645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ilnică a</w:t>
      </w:r>
      <w:r w:rsidR="00012A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contului.</w:t>
      </w:r>
    </w:p>
    <w:p w14:paraId="646D7F9C" w14:textId="1AFE33BC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 determina valoarea de decontare lunară, soldul lunar se înmulțește cu prețul 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mediu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referință 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ilei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conform prevederilor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E5900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ecțiunii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3.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soldul lunar este 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itiv, suma de decontare lunară </w:t>
      </w:r>
      <w:r w:rsidR="001E0D9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urmează a fi achitată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operatorul 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sistem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în care soldul lunar este negativ, suma de decontare lunară absolută </w:t>
      </w:r>
      <w:r w:rsidR="001E0D9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urmează a fi achitată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7C56BF9" w14:textId="5E4F2DA5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informa 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="00012A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despre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urile în care soldul lunar al unui cont de rețea este </w:t>
      </w:r>
      <w:r w:rsidR="00E30FE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neobișnuit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D04E1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BCC034D" w14:textId="69968350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602E1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operatorului de sistem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termen de 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 </w:t>
      </w:r>
      <w:r w:rsidR="00CA7FEE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 de la 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termenul limită de compensare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 luna luată în considerare factura pentru suma de decontare pentru luna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 respectivă. Factura se transmite  în </w:t>
      </w:r>
      <w:r w:rsidR="003C0F4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format electronic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este însoțită de informații detaliate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de decontare, în special alocări, solduri ale contului de rețea, prețuri aplicabile și sume stabilite lunar.</w:t>
      </w:r>
    </w:p>
    <w:p w14:paraId="7197DE4A" w14:textId="757FB241" w:rsidR="006840CD" w:rsidRPr="00465004" w:rsidRDefault="00A142DA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Operatorul de 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obligat să plătească factura în termen de 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 </w:t>
      </w:r>
      <w:r w:rsidR="00CA7FEE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ile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lucrătoare. Orice obiecții </w:t>
      </w:r>
      <w:r w:rsidR="003C0F4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existente urmea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3C0F4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 a fi aduse la cunoștință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în acest interval de timp.</w:t>
      </w:r>
    </w:p>
    <w:p w14:paraId="6A37B9F0" w14:textId="2F44EC24" w:rsidR="006840CD" w:rsidRPr="00465004" w:rsidRDefault="00BA7121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C0F4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dispune de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dreptul de a </w:t>
      </w:r>
      <w:r w:rsidR="00C954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cere revizuirea </w:t>
      </w:r>
      <w:r w:rsidR="00C9540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etod</w:t>
      </w:r>
      <w:r w:rsidR="00C9540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</w:t>
      </w:r>
      <w:r w:rsidR="006840CD" w:rsidRPr="007B23E4">
        <w:rPr>
          <w:rFonts w:ascii="Times New Roman" w:eastAsia="Times New Roman" w:hAnsi="Times New Roman" w:cs="Times New Roman"/>
          <w:sz w:val="24"/>
          <w:szCs w:val="24"/>
          <w:lang w:val="ro-RO"/>
        </w:rPr>
        <w:t>contabilității de rețea</w:t>
      </w:r>
      <w:r w:rsidR="00C9540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aplicate de operatorii de sistem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de a efectua 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modificări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scopul îmbunătățirii calității datelor operatorilor de </w:t>
      </w:r>
      <w:r w:rsidR="00A142DA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sistem.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special, aceasta poate introduce stimulente pentru a </w:t>
      </w:r>
      <w:r w:rsidR="003C0F4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reduce </w:t>
      </w:r>
      <w:r w:rsidR="001008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la minim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008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 naturale necontabili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10080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ate. </w:t>
      </w:r>
    </w:p>
    <w:p w14:paraId="692D5BB8" w14:textId="1B913CC9" w:rsidR="00AF0DDC" w:rsidRPr="00465004" w:rsidRDefault="00AF0DD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Secțiunea</w:t>
      </w:r>
      <w:r w:rsidR="000361A7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0F1C15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14:paraId="39E05E68" w14:textId="5FEE25CB" w:rsidR="006840CD" w:rsidRPr="00465004" w:rsidRDefault="00AF0DDC" w:rsidP="00517A9B">
      <w:pPr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Neutralitatea funcției de echilibrare</w:t>
      </w:r>
    </w:p>
    <w:p w14:paraId="4E2CB95B" w14:textId="77777777" w:rsidR="007B58EA" w:rsidRPr="00465004" w:rsidRDefault="007B58EA" w:rsidP="00517A9B">
      <w:pPr>
        <w:rPr>
          <w:lang w:val="ro-RO"/>
        </w:rPr>
      </w:pPr>
    </w:p>
    <w:p w14:paraId="6F92825C" w14:textId="4C8BB29F" w:rsidR="006840CD" w:rsidRPr="00465004" w:rsidRDefault="0048574E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 va </w:t>
      </w:r>
      <w:r w:rsidR="004C30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obține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câștig sau pierde</w:t>
      </w:r>
      <w:r w:rsidR="004C30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plata și primirea de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 pentru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echilibr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ilnice,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plăților</w:t>
      </w:r>
      <w:r w:rsidR="00012A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16BF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parcursul zilei</w:t>
      </w:r>
      <w:r w:rsidR="00616BF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)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E53EF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plăților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acțiuni de echilibrare și a </w:t>
      </w:r>
      <w:r w:rsidR="00D468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altor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cheltuieli legate de activitățile sale de echilibrare, care </w:t>
      </w:r>
      <w:r w:rsidR="004C30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consideră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activități întreprinse de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4C30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scopul îndeplini</w:t>
      </w:r>
      <w:r w:rsidR="004C30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rii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obligații</w:t>
      </w:r>
      <w:r w:rsidR="004C30EB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1E0D9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stabilite în 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9B745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entele Reguli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2A007AB" w14:textId="6C07052D" w:rsidR="006840CD" w:rsidRPr="00465004" w:rsidRDefault="00012A89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După expirarea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termenul limită de c</w:t>
      </w:r>
      <w:r w:rsidR="00C859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ompensare pentru luna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859A8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ieră,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4404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calcula pentru 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ona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26D6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echilibrare a Republicii Moldova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soldul contului de neutralitate pentru luna respectivă, adăugând 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venituri și </w:t>
      </w:r>
      <w:r w:rsidR="000F1C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scă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F1C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ând costurile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pentru luna respectivă care implică:</w:t>
      </w:r>
    </w:p>
    <w:p w14:paraId="1E03C76A" w14:textId="16FC28B3" w:rsidR="00DA46F0" w:rsidRPr="00465004" w:rsidRDefault="00616BF9" w:rsidP="00517A9B">
      <w:pPr>
        <w:pStyle w:val="ListParagraph"/>
        <w:numPr>
          <w:ilvl w:val="1"/>
          <w:numId w:val="2"/>
        </w:numPr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plăți pentru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echilibru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ilnic;</w:t>
      </w:r>
    </w:p>
    <w:p w14:paraId="0BFB1DF8" w14:textId="2024ADFF" w:rsidR="00DA46F0" w:rsidRPr="00465004" w:rsidRDefault="00616BF9" w:rsidP="00517A9B">
      <w:pPr>
        <w:pStyle w:val="ListParagraph"/>
        <w:numPr>
          <w:ilvl w:val="1"/>
          <w:numId w:val="2"/>
        </w:numPr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plăți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pe parcursul zilei,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dacă este ca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ul;</w:t>
      </w:r>
    </w:p>
    <w:p w14:paraId="6361A290" w14:textId="35257D00" w:rsidR="006840CD" w:rsidRPr="00465004" w:rsidRDefault="006840CD" w:rsidP="00517A9B">
      <w:pPr>
        <w:pStyle w:val="ListParagraph"/>
        <w:numPr>
          <w:ilvl w:val="1"/>
          <w:numId w:val="2"/>
        </w:numPr>
        <w:spacing w:after="0"/>
        <w:ind w:left="142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acțiunile de echilibrare întreprinse în conformitate cu </w:t>
      </w:r>
      <w:r w:rsidR="00EA478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Capitolul IV din prezentele Reguli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, cu excepția ca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ului în care 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consideră că aceste costuri și venituri au fost suportate în mod ineficient, în conformitate cu normele naționale aplicabile. Această considerație se ba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ă pe o evaluare care:</w:t>
      </w:r>
    </w:p>
    <w:p w14:paraId="3D28B2B8" w14:textId="7925F460" w:rsidR="00DA46F0" w:rsidRPr="00465004" w:rsidRDefault="006840CD" w:rsidP="00517A9B">
      <w:pPr>
        <w:pStyle w:val="ListParagraph"/>
        <w:numPr>
          <w:ilvl w:val="2"/>
          <w:numId w:val="2"/>
        </w:numPr>
        <w:tabs>
          <w:tab w:val="left" w:pos="1843"/>
        </w:tabs>
        <w:spacing w:after="0"/>
        <w:ind w:left="142" w:firstLine="155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trebu</w:t>
      </w:r>
      <w:r w:rsidR="000F1C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ie să demonstre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0F1C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 în ce măsură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ar fi </w:t>
      </w:r>
      <w:r w:rsidR="00AC1A2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reușit să atenueze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mod re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41717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ona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bil costurile suportate în momentul derulării activităților de echilibrare; și </w:t>
      </w:r>
    </w:p>
    <w:p w14:paraId="5416684F" w14:textId="77777777" w:rsidR="00DA46F0" w:rsidRPr="00465004" w:rsidRDefault="006840CD" w:rsidP="00517A9B">
      <w:pPr>
        <w:pStyle w:val="ListParagraph"/>
        <w:numPr>
          <w:ilvl w:val="2"/>
          <w:numId w:val="2"/>
        </w:numPr>
        <w:tabs>
          <w:tab w:val="left" w:pos="1843"/>
        </w:tabs>
        <w:spacing w:after="0"/>
        <w:ind w:left="142" w:firstLine="155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va fi efectuată ținînd cont de informațiile, timpu</w:t>
      </w:r>
      <w:r w:rsidR="00F03E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l și instrumentele disponibile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în momentul în care aceasta a decis să într</w:t>
      </w:r>
      <w:r w:rsidR="000361A7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eprindă acțiunea de echilibrare.</w:t>
      </w:r>
    </w:p>
    <w:p w14:paraId="26186AA7" w14:textId="59513781" w:rsidR="00DA46F0" w:rsidRPr="00465004" w:rsidRDefault="00616BF9" w:rsidP="00517A9B">
      <w:pPr>
        <w:pStyle w:val="ListParagraph"/>
        <w:numPr>
          <w:ilvl w:val="2"/>
          <w:numId w:val="2"/>
        </w:numPr>
        <w:tabs>
          <w:tab w:val="left" w:pos="1843"/>
        </w:tabs>
        <w:spacing w:after="0"/>
        <w:ind w:left="142" w:firstLine="155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decontarea conturilor de rețea.</w:t>
      </w:r>
    </w:p>
    <w:p w14:paraId="0FA5096D" w14:textId="47CCD86E" w:rsidR="006840CD" w:rsidRPr="00465004" w:rsidRDefault="00DA46F0" w:rsidP="00517A9B">
      <w:pPr>
        <w:pStyle w:val="ListParagraph"/>
        <w:numPr>
          <w:ilvl w:val="2"/>
          <w:numId w:val="2"/>
        </w:numPr>
        <w:tabs>
          <w:tab w:val="left" w:pos="1843"/>
        </w:tabs>
        <w:spacing w:after="0"/>
        <w:ind w:left="142" w:firstLine="155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alte costuri și venituri legate direct de activitățile de echilibrare</w:t>
      </w:r>
      <w:r w:rsidR="00F03E7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întreprinse de </w:t>
      </w:r>
      <w:r w:rsidR="00CF340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EE,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ca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ul </w:t>
      </w:r>
      <w:r w:rsidR="003A0133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cu acordul 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în special costurile sau dobân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ile de finanțare a contului de neut</w:t>
      </w:r>
      <w:r w:rsidR="00E53EFC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ralitate, precum și </w:t>
      </w:r>
      <w:r w:rsidR="006840CD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restanțele</w:t>
      </w:r>
      <w:r w:rsidR="000F1C15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de plați aferente echilibrării.</w:t>
      </w:r>
    </w:p>
    <w:p w14:paraId="4D2B9791" w14:textId="6D83059C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După expirarea termenului de compensare pentru luna ga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ieră, </w:t>
      </w:r>
      <w:r w:rsidR="0048574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calculea</w:t>
      </w:r>
      <w:r w:rsidR="00CA7FEE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ă pentru fiecare portofoliu de echilibrare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plata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neutralitate pentru echilibrare prin înmulțirea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plății pentru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neutralitate pentru luna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ieră respectivă cu suma alocărilor de intrare</w:t>
      </w:r>
      <w:r w:rsidR="002F668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/ieșire din portofoliul de echilibrare pentru luna respectivă, punctele de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intrare</w:t>
      </w:r>
      <w:r w:rsidR="002F6682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/ieșire </w:t>
      </w:r>
      <w:r w:rsidR="00EA4789"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transfrontaliere</w:t>
      </w:r>
      <w:r w:rsidRPr="00465004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, punctele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ieșire către consumatorii finali și punctele de intrare din sistemele </w:t>
      </w:r>
      <w:r w:rsidR="00E57FA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producție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626B52" w14:textId="72F1E86F" w:rsidR="006840CD" w:rsidRPr="00465004" w:rsidRDefault="00E53EFC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Plata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neutralitate pentru echilibrare va fi plătită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06BBF3DF" w14:textId="3E5E9A9A" w:rsidR="006840CD" w:rsidRPr="00465004" w:rsidRDefault="006840CD" w:rsidP="00517A9B">
      <w:pPr>
        <w:pStyle w:val="ListParagraph"/>
        <w:numPr>
          <w:ilvl w:val="1"/>
          <w:numId w:val="193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către PRE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soldul contului de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neutralitate pentru acea lună are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valoare negativă;</w:t>
      </w:r>
    </w:p>
    <w:p w14:paraId="738765A2" w14:textId="44FB5592" w:rsidR="006840CD" w:rsidRPr="00465004" w:rsidRDefault="006840CD" w:rsidP="00517A9B">
      <w:pPr>
        <w:pStyle w:val="ListParagraph"/>
        <w:numPr>
          <w:ilvl w:val="1"/>
          <w:numId w:val="193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către PRE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soldul contului de neutralitate pentru ac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 lună are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valoare 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itivă.</w:t>
      </w:r>
    </w:p>
    <w:p w14:paraId="06E058CE" w14:textId="0736D3D4" w:rsidR="006840CD" w:rsidRPr="00465004" w:rsidRDefault="00E53EFC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Plata pentru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neut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ralitate va fi exprimată în MDL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/kWh și va fi publicată pe 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pagina electronică 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8574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în decursul a </w:t>
      </w:r>
      <w:r w:rsidR="006840CD" w:rsidRPr="004650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5 </w:t>
      </w:r>
      <w:r w:rsidR="00CA7FEE" w:rsidRPr="004650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  <w:t>ile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lucrătoare de la termenul limită de compensare pentru acea lună ga</w:t>
      </w:r>
      <w:r w:rsidR="00CA7FEE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ieră.</w:t>
      </w:r>
      <w:r w:rsidR="006840CD" w:rsidRPr="00465004" w:rsidDel="00154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753E680E" w14:textId="77777777" w:rsidR="00EB2DD6" w:rsidRPr="00465004" w:rsidRDefault="00EB2DD6" w:rsidP="00517A9B">
      <w:pPr>
        <w:rPr>
          <w:lang w:val="ro-RO"/>
        </w:rPr>
      </w:pPr>
    </w:p>
    <w:p w14:paraId="4365F39F" w14:textId="52F11B5C" w:rsidR="00AF0DDC" w:rsidRPr="00465004" w:rsidRDefault="00AF0DDC" w:rsidP="00517A9B">
      <w:pPr>
        <w:pStyle w:val="ListParagraph"/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CAPITOLUL</w:t>
      </w:r>
      <w:r w:rsidR="000F1C15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XI</w:t>
      </w:r>
    </w:p>
    <w:p w14:paraId="1F15237D" w14:textId="2126A4EB" w:rsidR="006840CD" w:rsidRPr="00465004" w:rsidRDefault="006840CD" w:rsidP="00517A9B">
      <w:pPr>
        <w:pStyle w:val="ListParagraph"/>
        <w:spacing w:after="0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MONITORI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AREA PIEȚEI GA</w:t>
      </w:r>
      <w:r w:rsidR="00CA7FEE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</w:t>
      </w:r>
      <w:r w:rsidR="00F34602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LOR</w:t>
      </w:r>
      <w:r w:rsidR="00AF0DDC" w:rsidRPr="0046500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NATURALE</w:t>
      </w:r>
    </w:p>
    <w:p w14:paraId="2CF6FC4C" w14:textId="77777777" w:rsidR="001B5DDF" w:rsidRPr="00465004" w:rsidRDefault="001B5DDF" w:rsidP="00517A9B">
      <w:pPr>
        <w:rPr>
          <w:lang w:val="ro-RO"/>
        </w:rPr>
      </w:pPr>
    </w:p>
    <w:p w14:paraId="08FF3B8B" w14:textId="27BF0A58" w:rsidR="006840CD" w:rsidRPr="00465004" w:rsidRDefault="000F1C15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La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efectu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area </w:t>
      </w:r>
      <w:r w:rsidR="007B44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studiului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piață conform prevederilor art. </w:t>
      </w:r>
      <w:r w:rsidR="007B44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97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E53EF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Legea nr. 108/2016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lua în considerare următoarele:</w:t>
      </w:r>
    </w:p>
    <w:p w14:paraId="429C01C3" w14:textId="66A162B2" w:rsidR="006840CD" w:rsidRPr="00465004" w:rsidRDefault="00F03E7C" w:rsidP="00517A9B">
      <w:pPr>
        <w:pStyle w:val="ListParagraph"/>
        <w:numPr>
          <w:ilvl w:val="1"/>
          <w:numId w:val="2"/>
        </w:num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escrierea pieței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, care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include calcularea și evaluarea:</w:t>
      </w:r>
    </w:p>
    <w:p w14:paraId="75FC6D81" w14:textId="320A7D06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consumul lunar intern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naturale;</w:t>
      </w:r>
    </w:p>
    <w:p w14:paraId="34A38FD7" w14:textId="0C04AD67" w:rsidR="00F03E7C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volumul lunar de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acționat pe piața angro;</w:t>
      </w:r>
    </w:p>
    <w:p w14:paraId="1253B3BD" w14:textId="31FA76AC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consumatori finali pe s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egmentul pieței de consum final.</w:t>
      </w:r>
    </w:p>
    <w:p w14:paraId="30232411" w14:textId="3B1EC210" w:rsidR="006840CD" w:rsidRPr="00465004" w:rsidRDefault="000F1C15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valuarea eficienței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va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include calcularea și evaluarea:</w:t>
      </w:r>
    </w:p>
    <w:p w14:paraId="4F2B61D0" w14:textId="0C05EA47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evoluția anuală a prețurilor pe piața angro;</w:t>
      </w:r>
    </w:p>
    <w:p w14:paraId="4E5446E6" w14:textId="5FDE154C" w:rsidR="006840CD" w:rsidRPr="00465004" w:rsidRDefault="00C70723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diferența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dintre prețurile de pe piața angro din</w:t>
      </w:r>
      <w:r w:rsidR="00D468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Republica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Moldova și piețele </w:t>
      </w:r>
      <w:r w:rsidR="00A06F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din țările vecine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/adiacente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230B355" w14:textId="4B035250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evoluția anuală a prețurilor pe piața cu amănuntul;</w:t>
      </w:r>
    </w:p>
    <w:p w14:paraId="715C8C2F" w14:textId="6CA1CF7C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marja dintre prețurile</w:t>
      </w:r>
      <w:r w:rsidR="000F1C1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pieței angro (prețul mediu și prețul de r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eferință) și prețurile de pe piața cu amănuntul;</w:t>
      </w:r>
    </w:p>
    <w:p w14:paraId="067ACBC8" w14:textId="38653046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economii potențiale anuale pentru 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consumatorii casnici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</w:t>
      </w:r>
      <w:r w:rsidR="00F03E7C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alegerea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celui mai ieftin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or, 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comparativ cu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orul actual.</w:t>
      </w:r>
    </w:p>
    <w:p w14:paraId="0FC8F0A8" w14:textId="65FD50CB" w:rsidR="00BC7472" w:rsidRPr="00BC7472" w:rsidRDefault="00BC7472" w:rsidP="00BC7472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1F497D" w:themeColor="text2"/>
          <w:u w:val="single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valuarea concurenței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concentrației de pe piața gazelor naturale poate fi determinate în baza:</w:t>
      </w:r>
    </w:p>
    <w:p w14:paraId="031AC0C0" w14:textId="5E3DA7E8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</w:t>
      </w:r>
      <w:r w:rsid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com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panii care dețin capacitatea de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transport 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intrare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cotele 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pe care le dețin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4613D93" w14:textId="7F1360B7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</w:t>
      </w:r>
      <w:r w:rsid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companii care vând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cota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de piață a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vândute la </w:t>
      </w:r>
      <w:r w:rsidR="00D53BE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PVT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către acestea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183F03F" w14:textId="047C9A56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</w:t>
      </w:r>
      <w:r w:rsid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orilor </w:t>
      </w:r>
      <w:r w:rsidR="00C707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C7072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echilibrare;</w:t>
      </w:r>
    </w:p>
    <w:p w14:paraId="0DA46214" w14:textId="5624012A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numărul</w:t>
      </w:r>
      <w:r w:rsid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orilor licențiați, numărul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orilor care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8666D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consumatorilo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 finali pe segmentul de piață al consumatorilor finali și cotele lor de piață;</w:t>
      </w:r>
    </w:p>
    <w:p w14:paraId="76534DCA" w14:textId="3F1639DB" w:rsidR="006840CD" w:rsidRPr="00465004" w:rsidRDefault="00417285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informați</w:t>
      </w:r>
      <w:r w:rsid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numărul lunar al consumatorilor care și-au schimbat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orii;</w:t>
      </w:r>
    </w:p>
    <w:p w14:paraId="74DC24E2" w14:textId="46625698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Indexul Herfindahl-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H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irschmann (HHI) al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orilor.</w:t>
      </w:r>
    </w:p>
    <w:p w14:paraId="28BB5992" w14:textId="5B4BFD8E" w:rsidR="006B3F3A" w:rsidRDefault="006B3F3A" w:rsidP="006B3F3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Indexul Herfindahl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Hirschman se calculează pe baza suma pătratelor cotelor de piaţă (%) ale furnizorilor din segmentul de piață considerat. </w:t>
      </w:r>
    </w:p>
    <w:p w14:paraId="4EE2F72E" w14:textId="77777777" w:rsidR="006B3F3A" w:rsidRPr="006B3F3A" w:rsidRDefault="006B3F3A" w:rsidP="006B3F3A">
      <w:pPr>
        <w:numPr>
          <w:ilvl w:val="1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val="ro-RO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36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4"/>
                    <w:lang w:val="ro-R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24"/>
                    <w:lang w:val="ro-RO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24"/>
                    <w:lang w:val="ro-RO"/>
                  </w:rPr>
                  <m:t>2</m:t>
                </m:r>
              </m:sup>
            </m:sSubSup>
          </m:e>
        </m:nary>
      </m:oMath>
    </w:p>
    <w:p w14:paraId="4CF35FBF" w14:textId="61AD85F1" w:rsidR="006B3F3A" w:rsidRPr="006B3F3A" w:rsidRDefault="006B3F3A" w:rsidP="006B3F3A">
      <w:pPr>
        <w:ind w:firstLine="85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unde</w:t>
      </w:r>
    </w:p>
    <w:p w14:paraId="7431822A" w14:textId="15407162" w:rsidR="006B3F3A" w:rsidRPr="006B3F3A" w:rsidRDefault="006B3F3A" w:rsidP="006B3F3A">
      <w:pPr>
        <w:ind w:firstLine="85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B3F3A">
        <w:rPr>
          <w:rFonts w:ascii="Cambria Math" w:eastAsia="Times New Roman" w:hAnsi="Cambria Math" w:cs="Times New Roman"/>
          <w:i/>
          <w:iCs/>
          <w:sz w:val="28"/>
          <w:szCs w:val="24"/>
          <w:lang w:val="ro-RO"/>
        </w:rPr>
        <w:t>N</w:t>
      </w: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-  număr de furnizori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A5B7906" w14:textId="41BF7EAE" w:rsidR="006B3F3A" w:rsidRPr="006B3F3A" w:rsidRDefault="006B3F3A" w:rsidP="006B3F3A">
      <w:pPr>
        <w:ind w:firstLine="85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36"/>
                <w:szCs w:val="24"/>
                <w:lang w:val="ro-RO"/>
              </w:rPr>
              <m:t>i</m:t>
            </m:r>
          </m:sub>
          <m:sup/>
        </m:sSubSup>
      </m:oMath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 (segment specific) cota de piaţă a celui mai mare furnizor, % </w:t>
      </w:r>
    </w:p>
    <w:p w14:paraId="4B890D52" w14:textId="77777777" w:rsidR="00822CD0" w:rsidRDefault="00822CD0" w:rsidP="006B3F3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Nivelul de concentrare a pieței se stabilește în baza următoarelor valori:</w:t>
      </w:r>
    </w:p>
    <w:p w14:paraId="089CAA8C" w14:textId="056C2CE7" w:rsidR="006B3F3A" w:rsidRPr="006B3F3A" w:rsidRDefault="00822CD0" w:rsidP="00822CD0">
      <w:pPr>
        <w:pStyle w:val="ListParagraph"/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 w:rsidR="006B3F3A"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HHI &lt; 1000 piaţă neconcentrată; </w:t>
      </w:r>
    </w:p>
    <w:p w14:paraId="7D476F22" w14:textId="031DA683" w:rsidR="006B3F3A" w:rsidRPr="006B3F3A" w:rsidRDefault="006B3F3A" w:rsidP="006B3F3A">
      <w:pPr>
        <w:ind w:left="1276" w:hanging="28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1000 &lt; HHI &lt; 1800 concentrare moderată a pi</w:t>
      </w:r>
      <w:r w:rsidR="00822CD0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ţei;</w:t>
      </w:r>
    </w:p>
    <w:p w14:paraId="387F66FC" w14:textId="1CD6ECFD" w:rsidR="006B3F3A" w:rsidRPr="006B3F3A" w:rsidRDefault="006B3F3A" w:rsidP="006B3F3A">
      <w:pPr>
        <w:ind w:left="1276" w:hanging="28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B3F3A">
        <w:rPr>
          <w:rFonts w:ascii="Times New Roman" w:eastAsia="Times New Roman" w:hAnsi="Times New Roman" w:cs="Times New Roman"/>
          <w:sz w:val="24"/>
          <w:szCs w:val="24"/>
          <w:lang w:val="ro-RO"/>
        </w:rPr>
        <w:t>HHI &gt; 1800 concentrare ridicată a pieței.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3C7FDE86" w14:textId="1A846939" w:rsidR="006840CD" w:rsidRPr="00465004" w:rsidRDefault="006840CD" w:rsidP="000D7D6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Evaluarea transparenței pieței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se referă la îndeplinirea:</w:t>
      </w:r>
    </w:p>
    <w:p w14:paraId="10888E3A" w14:textId="55D3746C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obligațiilor de transparență ale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</w:t>
      </w:r>
      <w:r w:rsidR="008666D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ecțiunii </w:t>
      </w:r>
      <w:r w:rsidR="00822CD0">
        <w:rPr>
          <w:rFonts w:ascii="Times New Roman" w:eastAsia="Times New Roman" w:hAnsi="Times New Roman" w:cs="Times New Roman"/>
          <w:sz w:val="24"/>
          <w:szCs w:val="24"/>
          <w:lang w:val="ro-RO"/>
        </w:rPr>
        <w:t>4, Capitolul III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ABFDD99" w14:textId="77777777" w:rsidR="00DA46F0" w:rsidRPr="00465004" w:rsidRDefault="00417285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obligațiilor de pre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entare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informațiilor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către </w:t>
      </w:r>
      <w:r w:rsidR="0048574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EE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către PRE conform </w:t>
      </w:r>
      <w:r w:rsidR="008666D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ecțiunii 13;</w:t>
      </w:r>
    </w:p>
    <w:p w14:paraId="5FD79B7B" w14:textId="780BE0E6" w:rsidR="006840CD" w:rsidRPr="00465004" w:rsidRDefault="006840CD" w:rsidP="00517A9B">
      <w:pPr>
        <w:pStyle w:val="ListParagraph"/>
        <w:numPr>
          <w:ilvl w:val="2"/>
          <w:numId w:val="2"/>
        </w:numPr>
        <w:tabs>
          <w:tab w:val="left" w:pos="1134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obligațiilor de transparență în conformitate </w:t>
      </w:r>
      <w:r w:rsidR="00D468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Regulamentul cu privire la accesul la rețe</w:t>
      </w:r>
      <w:r w:rsidR="00D468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lele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transport a</w:t>
      </w:r>
      <w:r w:rsidR="00D46873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563767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și gestionarea congestiilor.</w:t>
      </w:r>
    </w:p>
    <w:p w14:paraId="6D74B92A" w14:textId="03453D91" w:rsidR="006840CD" w:rsidRPr="00465004" w:rsidRDefault="006840CD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Participanții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piața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ga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elor naturale trebuie să pună la dispo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iția furni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orilor în timp util informațiile necesare conform 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pct. </w:t>
      </w:r>
      <w:r w:rsidR="00EA4789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197</w:t>
      </w:r>
      <w:r w:rsidR="00417285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să complete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 și să utili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 formularele de solicitare a datelor </w:t>
      </w:r>
      <w:r w:rsidR="00F64C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recepționate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F64CC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BA7121">
        <w:rPr>
          <w:rFonts w:ascii="Times New Roman" w:eastAsia="Times New Roman" w:hAnsi="Times New Roman" w:cs="Times New Roman"/>
          <w:sz w:val="24"/>
          <w:szCs w:val="24"/>
          <w:lang w:val="ro-RO"/>
        </w:rPr>
        <w:t>Agenție</w:t>
      </w:r>
      <w:r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99AC0DA" w14:textId="5770926E" w:rsidR="005B1390" w:rsidRPr="00465004" w:rsidRDefault="00BA7121" w:rsidP="00517A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Agenția</w:t>
      </w:r>
      <w:r w:rsidR="00353336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păstre</w:t>
      </w:r>
      <w:r w:rsidR="000820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082052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confidențialitatea informațiilor în ca</w:t>
      </w:r>
      <w:r w:rsidR="00CA7FEE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z</w:t>
      </w:r>
      <w:r w:rsidR="006840CD" w:rsidRPr="00465004">
        <w:rPr>
          <w:rFonts w:ascii="Times New Roman" w:eastAsia="Times New Roman" w:hAnsi="Times New Roman" w:cs="Times New Roman"/>
          <w:sz w:val="24"/>
          <w:szCs w:val="24"/>
          <w:lang w:val="ro-RO"/>
        </w:rPr>
        <w:t>ul în care aceste informații nu sunt disponibile public și nu sunt considerate sensibile din punct de vedere comercial.</w:t>
      </w:r>
    </w:p>
    <w:p w14:paraId="4FC1F0AD" w14:textId="2FC8A5B3" w:rsidR="00642D0D" w:rsidRPr="00465004" w:rsidRDefault="00642D0D" w:rsidP="00E90B4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</w:p>
    <w:sectPr w:rsidR="00642D0D" w:rsidRPr="00465004" w:rsidSect="00E90B46">
      <w:headerReference w:type="default" r:id="rId8"/>
      <w:footerReference w:type="default" r:id="rId9"/>
      <w:pgSz w:w="11906" w:h="16838"/>
      <w:pgMar w:top="426" w:right="849" w:bottom="284" w:left="1701" w:header="709" w:footer="709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358B52" w16cid:durableId="1FA0FB78"/>
  <w16cid:commentId w16cid:paraId="5DB1E381" w16cid:durableId="1FA103C2"/>
  <w16cid:commentId w16cid:paraId="4C44854D" w16cid:durableId="1FA103B4"/>
  <w16cid:commentId w16cid:paraId="21597D3A" w16cid:durableId="1FA105C4"/>
  <w16cid:commentId w16cid:paraId="3C2A31C2" w16cid:durableId="1FA10B1C"/>
  <w16cid:commentId w16cid:paraId="5ED13C17" w16cid:durableId="1FA10D47"/>
  <w16cid:commentId w16cid:paraId="42D9CF15" w16cid:durableId="1FA111EF"/>
  <w16cid:commentId w16cid:paraId="0048ED8F" w16cid:durableId="1FA11317"/>
  <w16cid:commentId w16cid:paraId="03039B61" w16cid:durableId="1FA11422"/>
  <w16cid:commentId w16cid:paraId="6AB86F9E" w16cid:durableId="1FA1148A"/>
  <w16cid:commentId w16cid:paraId="61069590" w16cid:durableId="1FA1164F"/>
  <w16cid:commentId w16cid:paraId="27330B6B" w16cid:durableId="1FA128C3"/>
  <w16cid:commentId w16cid:paraId="68FFEF16" w16cid:durableId="1FA11766"/>
  <w16cid:commentId w16cid:paraId="3BCBF960" w16cid:durableId="1FA12CC2"/>
  <w16cid:commentId w16cid:paraId="78BD76C1" w16cid:durableId="1FA13F11"/>
  <w16cid:commentId w16cid:paraId="37F032F6" w16cid:durableId="1FA14AFE"/>
  <w16cid:commentId w16cid:paraId="1DE2B21D" w16cid:durableId="1FA14B08"/>
  <w16cid:commentId w16cid:paraId="24500A1F" w16cid:durableId="1FA148A0"/>
  <w16cid:commentId w16cid:paraId="41378A74" w16cid:durableId="1FA14992"/>
  <w16cid:commentId w16cid:paraId="70F41A63" w16cid:durableId="1FA152CA"/>
  <w16cid:commentId w16cid:paraId="612DE749" w16cid:durableId="1FA26445"/>
  <w16cid:commentId w16cid:paraId="3F51ECDF" w16cid:durableId="1FA153FD"/>
  <w16cid:commentId w16cid:paraId="7A81235E" w16cid:durableId="1FAFC79E"/>
  <w16cid:commentId w16cid:paraId="1C6B8904" w16cid:durableId="1FAFC930"/>
  <w16cid:commentId w16cid:paraId="33ABF22F" w16cid:durableId="1FAFD048"/>
  <w16cid:commentId w16cid:paraId="68C38EF5" w16cid:durableId="1FAFD074"/>
  <w16cid:commentId w16cid:paraId="67FCA922" w16cid:durableId="1FAFD416"/>
  <w16cid:commentId w16cid:paraId="66C7499F" w16cid:durableId="1FAFDBE7"/>
  <w16cid:commentId w16cid:paraId="09C068A3" w16cid:durableId="1FAFE115"/>
  <w16cid:commentId w16cid:paraId="3440D384" w16cid:durableId="1FB0DC74"/>
  <w16cid:commentId w16cid:paraId="5587FD91" w16cid:durableId="1FB0E3FB"/>
  <w16cid:commentId w16cid:paraId="1D97BE59" w16cid:durableId="1FB12F8A"/>
  <w16cid:commentId w16cid:paraId="2B7162EE" w16cid:durableId="1FB216F8"/>
  <w16cid:commentId w16cid:paraId="710FF374" w16cid:durableId="1FB21735"/>
  <w16cid:commentId w16cid:paraId="04DC4F24" w16cid:durableId="1FB21CD3"/>
  <w16cid:commentId w16cid:paraId="047EB779" w16cid:durableId="1FB64A3F"/>
  <w16cid:commentId w16cid:paraId="4C213F31" w16cid:durableId="1FB6503D"/>
  <w16cid:commentId w16cid:paraId="4F85A06C" w16cid:durableId="1FB65068"/>
  <w16cid:commentId w16cid:paraId="621F985C" w16cid:durableId="1FB650C9"/>
  <w16cid:commentId w16cid:paraId="41E8D5A1" w16cid:durableId="1FB65949"/>
  <w16cid:commentId w16cid:paraId="5292024A" w16cid:durableId="1FA0EA80"/>
  <w16cid:commentId w16cid:paraId="553FF453" w16cid:durableId="1FB8B1ED"/>
  <w16cid:commentId w16cid:paraId="33AF720D" w16cid:durableId="1FB8BA43"/>
  <w16cid:commentId w16cid:paraId="20C0340D" w16cid:durableId="1FBA10FB"/>
  <w16cid:commentId w16cid:paraId="08999824" w16cid:durableId="1FA0EA83"/>
  <w16cid:commentId w16cid:paraId="26A00C50" w16cid:durableId="1FA0EA86"/>
  <w16cid:commentId w16cid:paraId="650521F7" w16cid:durableId="1FA0EA87"/>
  <w16cid:commentId w16cid:paraId="10F4F6D2" w16cid:durableId="1FA0EA88"/>
  <w16cid:commentId w16cid:paraId="20AD93F5" w16cid:durableId="1FA0EA89"/>
  <w16cid:commentId w16cid:paraId="7CC4F9CB" w16cid:durableId="1FB8C7A1"/>
  <w16cid:commentId w16cid:paraId="4F6FACE5" w16cid:durableId="1FBC96CE"/>
  <w16cid:commentId w16cid:paraId="0A48A802" w16cid:durableId="1FA0EA8C"/>
  <w16cid:commentId w16cid:paraId="6CBBFABB" w16cid:durableId="1FA0EA8E"/>
  <w16cid:commentId w16cid:paraId="028ED165" w16cid:durableId="1FA0EA8F"/>
  <w16cid:commentId w16cid:paraId="3C03D41A" w16cid:durableId="1FA0EA90"/>
  <w16cid:commentId w16cid:paraId="79ECBD10" w16cid:durableId="1FA0EA91"/>
  <w16cid:commentId w16cid:paraId="3FFBE9B6" w16cid:durableId="1FA0EA92"/>
  <w16cid:commentId w16cid:paraId="3E41CF5F" w16cid:durableId="1FA0EA93"/>
  <w16cid:commentId w16cid:paraId="7DBD4AB2" w16cid:durableId="1FA0EA94"/>
  <w16cid:commentId w16cid:paraId="1760E205" w16cid:durableId="1FBBBC3F"/>
  <w16cid:commentId w16cid:paraId="3B586087" w16cid:durableId="1FBBBC34"/>
  <w16cid:commentId w16cid:paraId="5C03725C" w16cid:durableId="1FBCA1BB"/>
  <w16cid:commentId w16cid:paraId="4DEBCBE2" w16cid:durableId="1FBCA265"/>
  <w16cid:commentId w16cid:paraId="299675CE" w16cid:durableId="1FBCA32C"/>
  <w16cid:commentId w16cid:paraId="45ABED10" w16cid:durableId="1FBCB142"/>
  <w16cid:commentId w16cid:paraId="61E7910A" w16cid:durableId="1FA0EA95"/>
  <w16cid:commentId w16cid:paraId="0BB40893" w16cid:durableId="1FA0EA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06C0" w14:textId="77777777" w:rsidR="00A430EB" w:rsidRDefault="00A430EB">
      <w:pPr>
        <w:spacing w:after="0"/>
      </w:pPr>
      <w:r>
        <w:separator/>
      </w:r>
    </w:p>
  </w:endnote>
  <w:endnote w:type="continuationSeparator" w:id="0">
    <w:p w14:paraId="2A5E29A9" w14:textId="77777777" w:rsidR="00A430EB" w:rsidRDefault="00A43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07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3E5B3" w14:textId="363A57EA" w:rsidR="000D0737" w:rsidRDefault="000D07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4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67EDE62" w14:textId="77777777" w:rsidR="000D0737" w:rsidRDefault="000D0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E07E0" w14:textId="77777777" w:rsidR="00A430EB" w:rsidRDefault="00A430EB">
      <w:pPr>
        <w:spacing w:after="0"/>
      </w:pPr>
      <w:r>
        <w:separator/>
      </w:r>
    </w:p>
  </w:footnote>
  <w:footnote w:type="continuationSeparator" w:id="0">
    <w:p w14:paraId="4A6F00D9" w14:textId="77777777" w:rsidR="00A430EB" w:rsidRDefault="00A43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D9D7" w14:textId="77777777" w:rsidR="000D0737" w:rsidRDefault="000D0737">
    <w:pPr>
      <w:tabs>
        <w:tab w:val="center" w:pos="4677"/>
        <w:tab w:val="right" w:pos="9355"/>
      </w:tabs>
      <w:spacing w:after="0"/>
    </w:pPr>
  </w:p>
  <w:p w14:paraId="3191EA18" w14:textId="77777777" w:rsidR="000D0737" w:rsidRDefault="000D0737" w:rsidP="00CF33DE">
    <w:pPr>
      <w:tabs>
        <w:tab w:val="left" w:pos="9355"/>
      </w:tabs>
      <w:spacing w:after="0"/>
    </w:pPr>
    <w:r>
      <w:tab/>
    </w:r>
  </w:p>
  <w:p w14:paraId="45CE5E27" w14:textId="77777777" w:rsidR="000D0737" w:rsidRPr="00361BB9" w:rsidRDefault="000D0737">
    <w:pPr>
      <w:tabs>
        <w:tab w:val="center" w:pos="4677"/>
        <w:tab w:val="right" w:pos="9355"/>
      </w:tabs>
      <w:spacing w:after="0"/>
      <w:rPr>
        <w:rFonts w:ascii="Bookman Old Style" w:eastAsia="Bookman Old Style" w:hAnsi="Bookman Old Style" w:cs="Bookman Old Style"/>
        <w:sz w:val="24"/>
        <w:szCs w:val="24"/>
        <w:lang w:val="fr-FR"/>
      </w:rPr>
    </w:pPr>
    <w:r>
      <w:tab/>
    </w:r>
    <w:r>
      <w:tab/>
    </w:r>
    <w:r w:rsidRPr="00BD45AD">
      <w:rPr>
        <w:lang w:val="fr-FR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47"/>
    <w:multiLevelType w:val="hybridMultilevel"/>
    <w:tmpl w:val="FD98348E"/>
    <w:lvl w:ilvl="0" w:tplc="7384F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747D"/>
    <w:multiLevelType w:val="hybridMultilevel"/>
    <w:tmpl w:val="85885926"/>
    <w:lvl w:ilvl="0" w:tplc="08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1" w:tplc="08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3B5D72"/>
    <w:multiLevelType w:val="hybridMultilevel"/>
    <w:tmpl w:val="3AD466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13686"/>
    <w:multiLevelType w:val="hybridMultilevel"/>
    <w:tmpl w:val="01A2021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07329"/>
    <w:multiLevelType w:val="hybridMultilevel"/>
    <w:tmpl w:val="993E79F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80C5C"/>
    <w:multiLevelType w:val="multilevel"/>
    <w:tmpl w:val="AB7EAEB4"/>
    <w:lvl w:ilvl="0">
      <w:start w:val="1"/>
      <w:numFmt w:val="bullet"/>
      <w:lvlText w:val="▪"/>
      <w:lvlJc w:val="left"/>
      <w:pPr>
        <w:ind w:left="14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3C07D93"/>
    <w:multiLevelType w:val="hybridMultilevel"/>
    <w:tmpl w:val="6F86D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E24AD"/>
    <w:multiLevelType w:val="hybridMultilevel"/>
    <w:tmpl w:val="38F0C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57946"/>
    <w:multiLevelType w:val="multilevel"/>
    <w:tmpl w:val="9ED49A7E"/>
    <w:lvl w:ilvl="0">
      <w:start w:val="1"/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213DD5"/>
    <w:multiLevelType w:val="hybridMultilevel"/>
    <w:tmpl w:val="876A95D2"/>
    <w:lvl w:ilvl="0" w:tplc="08190005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06371248"/>
    <w:multiLevelType w:val="hybridMultilevel"/>
    <w:tmpl w:val="0090D252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9261D"/>
    <w:multiLevelType w:val="hybridMultilevel"/>
    <w:tmpl w:val="4B74F72E"/>
    <w:lvl w:ilvl="0" w:tplc="46EEA0F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77EE2"/>
    <w:multiLevelType w:val="hybridMultilevel"/>
    <w:tmpl w:val="D08E8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F90256"/>
    <w:multiLevelType w:val="hybridMultilevel"/>
    <w:tmpl w:val="AC887930"/>
    <w:lvl w:ilvl="0" w:tplc="04190011">
      <w:start w:val="1"/>
      <w:numFmt w:val="decimal"/>
      <w:lvlText w:val="%1)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4" w15:restartNumberingAfterBreak="0">
    <w:nsid w:val="080C552D"/>
    <w:multiLevelType w:val="hybridMultilevel"/>
    <w:tmpl w:val="B1988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D0F7F"/>
    <w:multiLevelType w:val="hybridMultilevel"/>
    <w:tmpl w:val="41E8C5B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5F2243"/>
    <w:multiLevelType w:val="hybridMultilevel"/>
    <w:tmpl w:val="3A261A8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097D1F94"/>
    <w:multiLevelType w:val="hybridMultilevel"/>
    <w:tmpl w:val="5B4A8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A70AE8"/>
    <w:multiLevelType w:val="hybridMultilevel"/>
    <w:tmpl w:val="0A62D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7E4390"/>
    <w:multiLevelType w:val="hybridMultilevel"/>
    <w:tmpl w:val="5A062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20B1D"/>
    <w:multiLevelType w:val="hybridMultilevel"/>
    <w:tmpl w:val="32A2D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C94D25"/>
    <w:multiLevelType w:val="hybridMultilevel"/>
    <w:tmpl w:val="A7864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07075B"/>
    <w:multiLevelType w:val="hybridMultilevel"/>
    <w:tmpl w:val="C5FCE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2A6AFC"/>
    <w:multiLevelType w:val="multilevel"/>
    <w:tmpl w:val="4344F912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CE30264"/>
    <w:multiLevelType w:val="hybridMultilevel"/>
    <w:tmpl w:val="D6503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5D5BC7"/>
    <w:multiLevelType w:val="hybridMultilevel"/>
    <w:tmpl w:val="35BE4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5F2203"/>
    <w:multiLevelType w:val="hybridMultilevel"/>
    <w:tmpl w:val="F170F308"/>
    <w:lvl w:ilvl="0" w:tplc="04190011">
      <w:start w:val="1"/>
      <w:numFmt w:val="decimal"/>
      <w:lvlText w:val="%1)"/>
      <w:lvlJc w:val="left"/>
      <w:pPr>
        <w:ind w:left="2177" w:hanging="360"/>
      </w:pPr>
    </w:lvl>
    <w:lvl w:ilvl="1" w:tplc="04190019" w:tentative="1">
      <w:start w:val="1"/>
      <w:numFmt w:val="lowerLetter"/>
      <w:lvlText w:val="%2."/>
      <w:lvlJc w:val="left"/>
      <w:pPr>
        <w:ind w:left="2897" w:hanging="360"/>
      </w:pPr>
    </w:lvl>
    <w:lvl w:ilvl="2" w:tplc="0419001B" w:tentative="1">
      <w:start w:val="1"/>
      <w:numFmt w:val="lowerRoman"/>
      <w:lvlText w:val="%3."/>
      <w:lvlJc w:val="right"/>
      <w:pPr>
        <w:ind w:left="3617" w:hanging="180"/>
      </w:pPr>
    </w:lvl>
    <w:lvl w:ilvl="3" w:tplc="0419000F" w:tentative="1">
      <w:start w:val="1"/>
      <w:numFmt w:val="decimal"/>
      <w:lvlText w:val="%4."/>
      <w:lvlJc w:val="left"/>
      <w:pPr>
        <w:ind w:left="4337" w:hanging="360"/>
      </w:pPr>
    </w:lvl>
    <w:lvl w:ilvl="4" w:tplc="04190019" w:tentative="1">
      <w:start w:val="1"/>
      <w:numFmt w:val="lowerLetter"/>
      <w:lvlText w:val="%5."/>
      <w:lvlJc w:val="left"/>
      <w:pPr>
        <w:ind w:left="5057" w:hanging="360"/>
      </w:pPr>
    </w:lvl>
    <w:lvl w:ilvl="5" w:tplc="0419001B" w:tentative="1">
      <w:start w:val="1"/>
      <w:numFmt w:val="lowerRoman"/>
      <w:lvlText w:val="%6."/>
      <w:lvlJc w:val="right"/>
      <w:pPr>
        <w:ind w:left="5777" w:hanging="180"/>
      </w:pPr>
    </w:lvl>
    <w:lvl w:ilvl="6" w:tplc="0419000F" w:tentative="1">
      <w:start w:val="1"/>
      <w:numFmt w:val="decimal"/>
      <w:lvlText w:val="%7."/>
      <w:lvlJc w:val="left"/>
      <w:pPr>
        <w:ind w:left="6497" w:hanging="360"/>
      </w:pPr>
    </w:lvl>
    <w:lvl w:ilvl="7" w:tplc="04190019" w:tentative="1">
      <w:start w:val="1"/>
      <w:numFmt w:val="lowerLetter"/>
      <w:lvlText w:val="%8."/>
      <w:lvlJc w:val="left"/>
      <w:pPr>
        <w:ind w:left="7217" w:hanging="360"/>
      </w:pPr>
    </w:lvl>
    <w:lvl w:ilvl="8" w:tplc="041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27" w15:restartNumberingAfterBreak="0">
    <w:nsid w:val="0DA10CBA"/>
    <w:multiLevelType w:val="multilevel"/>
    <w:tmpl w:val="DDAA7D0A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DEE2511"/>
    <w:multiLevelType w:val="hybridMultilevel"/>
    <w:tmpl w:val="718EC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A026B"/>
    <w:multiLevelType w:val="multilevel"/>
    <w:tmpl w:val="FBB6F7DA"/>
    <w:lvl w:ilvl="0">
      <w:start w:val="1"/>
      <w:numFmt w:val="decimal"/>
      <w:lvlText w:val="%1)"/>
      <w:lvlJc w:val="left"/>
      <w:pPr>
        <w:ind w:left="145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30" w15:restartNumberingAfterBreak="0">
    <w:nsid w:val="0FE16011"/>
    <w:multiLevelType w:val="hybridMultilevel"/>
    <w:tmpl w:val="902EC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397B03"/>
    <w:multiLevelType w:val="hybridMultilevel"/>
    <w:tmpl w:val="FCDC3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874448"/>
    <w:multiLevelType w:val="hybridMultilevel"/>
    <w:tmpl w:val="5C3A9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D851AC"/>
    <w:multiLevelType w:val="hybridMultilevel"/>
    <w:tmpl w:val="D72C5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BD21E7"/>
    <w:multiLevelType w:val="hybridMultilevel"/>
    <w:tmpl w:val="C39CB4CA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25C0E"/>
    <w:multiLevelType w:val="hybridMultilevel"/>
    <w:tmpl w:val="A0D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6014A4"/>
    <w:multiLevelType w:val="hybridMultilevel"/>
    <w:tmpl w:val="F5E62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876A50"/>
    <w:multiLevelType w:val="hybridMultilevel"/>
    <w:tmpl w:val="C4102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BEAEBE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E222C2"/>
    <w:multiLevelType w:val="hybridMultilevel"/>
    <w:tmpl w:val="9D2E8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EF14B0"/>
    <w:multiLevelType w:val="hybridMultilevel"/>
    <w:tmpl w:val="A78AD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F01398"/>
    <w:multiLevelType w:val="hybridMultilevel"/>
    <w:tmpl w:val="D5CA4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0E2009"/>
    <w:multiLevelType w:val="multilevel"/>
    <w:tmpl w:val="470892FA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4215EE8"/>
    <w:multiLevelType w:val="hybridMultilevel"/>
    <w:tmpl w:val="8EF00E62"/>
    <w:lvl w:ilvl="0" w:tplc="04190011">
      <w:start w:val="1"/>
      <w:numFmt w:val="decimal"/>
      <w:lvlText w:val="%1)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3" w15:restartNumberingAfterBreak="0">
    <w:nsid w:val="14220E80"/>
    <w:multiLevelType w:val="hybridMultilevel"/>
    <w:tmpl w:val="E982BDC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F225B6"/>
    <w:multiLevelType w:val="hybridMultilevel"/>
    <w:tmpl w:val="BCDCE4EA"/>
    <w:lvl w:ilvl="0" w:tplc="04190011">
      <w:start w:val="1"/>
      <w:numFmt w:val="decimal"/>
      <w:lvlText w:val="%1)"/>
      <w:lvlJc w:val="left"/>
      <w:pPr>
        <w:ind w:left="3757" w:hanging="360"/>
      </w:p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45" w15:restartNumberingAfterBreak="0">
    <w:nsid w:val="17375DBA"/>
    <w:multiLevelType w:val="hybridMultilevel"/>
    <w:tmpl w:val="EB9A2BF0"/>
    <w:lvl w:ilvl="0" w:tplc="04190011">
      <w:start w:val="1"/>
      <w:numFmt w:val="decimal"/>
      <w:lvlText w:val="%1)"/>
      <w:lvlJc w:val="left"/>
      <w:pPr>
        <w:ind w:left="1817" w:hanging="360"/>
      </w:pPr>
    </w:lvl>
    <w:lvl w:ilvl="1" w:tplc="04190019">
      <w:start w:val="1"/>
      <w:numFmt w:val="lowerLetter"/>
      <w:lvlText w:val="%2."/>
      <w:lvlJc w:val="left"/>
      <w:pPr>
        <w:ind w:left="2537" w:hanging="360"/>
      </w:pPr>
    </w:lvl>
    <w:lvl w:ilvl="2" w:tplc="0419001B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6" w15:restartNumberingAfterBreak="0">
    <w:nsid w:val="188265DC"/>
    <w:multiLevelType w:val="hybridMultilevel"/>
    <w:tmpl w:val="F1FCF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F80485"/>
    <w:multiLevelType w:val="hybridMultilevel"/>
    <w:tmpl w:val="082A7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BF0E2A"/>
    <w:multiLevelType w:val="hybridMultilevel"/>
    <w:tmpl w:val="299236C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D3B205D"/>
    <w:multiLevelType w:val="multilevel"/>
    <w:tmpl w:val="AC02625E"/>
    <w:lvl w:ilvl="0">
      <w:start w:val="1"/>
      <w:numFmt w:val="decimal"/>
      <w:pStyle w:val="Nummerierung"/>
      <w:lvlText w:val="%1."/>
      <w:lvlJc w:val="left"/>
      <w:pPr>
        <w:tabs>
          <w:tab w:val="num" w:pos="1050"/>
        </w:tabs>
        <w:ind w:left="1247" w:hanging="53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5"/>
        </w:tabs>
        <w:ind w:left="3005" w:hanging="158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10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1EB9507A"/>
    <w:multiLevelType w:val="multilevel"/>
    <w:tmpl w:val="2E2CA446"/>
    <w:lvl w:ilvl="0">
      <w:start w:val="1"/>
      <w:numFmt w:val="bullet"/>
      <w:lvlText w:val="▪"/>
      <w:lvlJc w:val="left"/>
      <w:pPr>
        <w:ind w:left="14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F967D4D"/>
    <w:multiLevelType w:val="multilevel"/>
    <w:tmpl w:val="9CA29A6E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02B5504"/>
    <w:multiLevelType w:val="hybridMultilevel"/>
    <w:tmpl w:val="6976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5C158E"/>
    <w:multiLevelType w:val="hybridMultilevel"/>
    <w:tmpl w:val="32CC2A4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7003DD"/>
    <w:multiLevelType w:val="hybridMultilevel"/>
    <w:tmpl w:val="B7CCC510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EF377C"/>
    <w:multiLevelType w:val="hybridMultilevel"/>
    <w:tmpl w:val="AEF0E1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431310B"/>
    <w:multiLevelType w:val="hybridMultilevel"/>
    <w:tmpl w:val="66E01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48141E"/>
    <w:multiLevelType w:val="hybridMultilevel"/>
    <w:tmpl w:val="DF148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C1208F"/>
    <w:multiLevelType w:val="hybridMultilevel"/>
    <w:tmpl w:val="AFF604F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26DE51DB"/>
    <w:multiLevelType w:val="hybridMultilevel"/>
    <w:tmpl w:val="0D82A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E4223B"/>
    <w:multiLevelType w:val="multilevel"/>
    <w:tmpl w:val="C8C4AB9A"/>
    <w:lvl w:ilvl="0">
      <w:start w:val="2"/>
      <w:numFmt w:val="decimal"/>
      <w:lvlText w:val="%1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1" w15:restartNumberingAfterBreak="0">
    <w:nsid w:val="27E535DF"/>
    <w:multiLevelType w:val="hybridMultilevel"/>
    <w:tmpl w:val="DA5EC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6F55EF"/>
    <w:multiLevelType w:val="hybridMultilevel"/>
    <w:tmpl w:val="FC7A7F3C"/>
    <w:lvl w:ilvl="0" w:tplc="04190011">
      <w:start w:val="1"/>
      <w:numFmt w:val="decimal"/>
      <w:lvlText w:val="%1)"/>
      <w:lvlJc w:val="left"/>
      <w:pPr>
        <w:ind w:left="1817" w:hanging="360"/>
      </w:pPr>
    </w:lvl>
    <w:lvl w:ilvl="1" w:tplc="04190019">
      <w:start w:val="1"/>
      <w:numFmt w:val="lowerLetter"/>
      <w:lvlText w:val="%2."/>
      <w:lvlJc w:val="left"/>
      <w:pPr>
        <w:ind w:left="2537" w:hanging="360"/>
      </w:pPr>
    </w:lvl>
    <w:lvl w:ilvl="2" w:tplc="0419001B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63" w15:restartNumberingAfterBreak="0">
    <w:nsid w:val="2BBE5D30"/>
    <w:multiLevelType w:val="hybridMultilevel"/>
    <w:tmpl w:val="1B6A1066"/>
    <w:lvl w:ilvl="0" w:tplc="D144C7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8314D8"/>
    <w:multiLevelType w:val="hybridMultilevel"/>
    <w:tmpl w:val="CD34C022"/>
    <w:lvl w:ilvl="0" w:tplc="04190011">
      <w:start w:val="1"/>
      <w:numFmt w:val="decimal"/>
      <w:lvlText w:val="%1)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5" w15:restartNumberingAfterBreak="0">
    <w:nsid w:val="2E9712B8"/>
    <w:multiLevelType w:val="hybridMultilevel"/>
    <w:tmpl w:val="8FCE6A2E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D262FC"/>
    <w:multiLevelType w:val="hybridMultilevel"/>
    <w:tmpl w:val="61E89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057E2A"/>
    <w:multiLevelType w:val="hybridMultilevel"/>
    <w:tmpl w:val="CA663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462856"/>
    <w:multiLevelType w:val="multilevel"/>
    <w:tmpl w:val="51407028"/>
    <w:lvl w:ilvl="0">
      <w:start w:val="1"/>
      <w:numFmt w:val="bullet"/>
      <w:lvlText w:val="▪"/>
      <w:lvlJc w:val="left"/>
      <w:pPr>
        <w:ind w:left="14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06E186B"/>
    <w:multiLevelType w:val="multilevel"/>
    <w:tmpl w:val="012C5F1C"/>
    <w:lvl w:ilvl="0">
      <w:start w:val="1"/>
      <w:numFmt w:val="bullet"/>
      <w:lvlText w:val="▪"/>
      <w:lvlJc w:val="left"/>
      <w:pPr>
        <w:ind w:left="2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7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0711787"/>
    <w:multiLevelType w:val="hybridMultilevel"/>
    <w:tmpl w:val="8EE688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511CB1"/>
    <w:multiLevelType w:val="hybridMultilevel"/>
    <w:tmpl w:val="EF785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6E171E"/>
    <w:multiLevelType w:val="hybridMultilevel"/>
    <w:tmpl w:val="3F32AA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BC29BD"/>
    <w:multiLevelType w:val="hybridMultilevel"/>
    <w:tmpl w:val="D6EE2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00724E"/>
    <w:multiLevelType w:val="hybridMultilevel"/>
    <w:tmpl w:val="03762E62"/>
    <w:lvl w:ilvl="0" w:tplc="87E84D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7B5637"/>
    <w:multiLevelType w:val="hybridMultilevel"/>
    <w:tmpl w:val="9536A304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6" w15:restartNumberingAfterBreak="0">
    <w:nsid w:val="335E670E"/>
    <w:multiLevelType w:val="hybridMultilevel"/>
    <w:tmpl w:val="AB2651B0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 w15:restartNumberingAfterBreak="0">
    <w:nsid w:val="33C42AC3"/>
    <w:multiLevelType w:val="hybridMultilevel"/>
    <w:tmpl w:val="60BC9858"/>
    <w:lvl w:ilvl="0" w:tplc="04190011">
      <w:start w:val="1"/>
      <w:numFmt w:val="decimal"/>
      <w:lvlText w:val="%1)"/>
      <w:lvlJc w:val="left"/>
      <w:pPr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0C7212"/>
    <w:multiLevelType w:val="hybridMultilevel"/>
    <w:tmpl w:val="D91464E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4184429"/>
    <w:multiLevelType w:val="hybridMultilevel"/>
    <w:tmpl w:val="47502E88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4F67AFE"/>
    <w:multiLevelType w:val="hybridMultilevel"/>
    <w:tmpl w:val="8B70C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6AF27D9"/>
    <w:multiLevelType w:val="hybridMultilevel"/>
    <w:tmpl w:val="F8D6B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212AD7"/>
    <w:multiLevelType w:val="multilevel"/>
    <w:tmpl w:val="85322F8A"/>
    <w:lvl w:ilvl="0">
      <w:start w:val="1"/>
      <w:numFmt w:val="decimal"/>
      <w:lvlText w:val="%1)"/>
      <w:lvlJc w:val="left"/>
      <w:pPr>
        <w:ind w:left="1457" w:hanging="360"/>
      </w:p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38113340"/>
    <w:multiLevelType w:val="hybridMultilevel"/>
    <w:tmpl w:val="CF243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414B26"/>
    <w:multiLevelType w:val="hybridMultilevel"/>
    <w:tmpl w:val="8D24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C46A23"/>
    <w:multiLevelType w:val="hybridMultilevel"/>
    <w:tmpl w:val="2472937A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8DC0839"/>
    <w:multiLevelType w:val="multilevel"/>
    <w:tmpl w:val="C3981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lang w:val="en-GB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8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17" w:hanging="180"/>
      </w:pPr>
      <w:rPr>
        <w:rFonts w:hint="default"/>
      </w:rPr>
    </w:lvl>
  </w:abstractNum>
  <w:abstractNum w:abstractNumId="87" w15:restartNumberingAfterBreak="0">
    <w:nsid w:val="396A65F2"/>
    <w:multiLevelType w:val="hybridMultilevel"/>
    <w:tmpl w:val="8C08987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382BDE"/>
    <w:multiLevelType w:val="hybridMultilevel"/>
    <w:tmpl w:val="58FAC9E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AAA4F67"/>
    <w:multiLevelType w:val="hybridMultilevel"/>
    <w:tmpl w:val="BD723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B1E3559"/>
    <w:multiLevelType w:val="hybridMultilevel"/>
    <w:tmpl w:val="A0903F2C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835D2E"/>
    <w:multiLevelType w:val="hybridMultilevel"/>
    <w:tmpl w:val="D9727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CB65F2"/>
    <w:multiLevelType w:val="hybridMultilevel"/>
    <w:tmpl w:val="8B5A7454"/>
    <w:lvl w:ilvl="0" w:tplc="0409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F648A3"/>
    <w:multiLevelType w:val="hybridMultilevel"/>
    <w:tmpl w:val="ABD44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E1C082F"/>
    <w:multiLevelType w:val="hybridMultilevel"/>
    <w:tmpl w:val="44EA539A"/>
    <w:lvl w:ilvl="0" w:tplc="08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5" w15:restartNumberingAfterBreak="0">
    <w:nsid w:val="3E602CEE"/>
    <w:multiLevelType w:val="multilevel"/>
    <w:tmpl w:val="D8026864"/>
    <w:lvl w:ilvl="0">
      <w:start w:val="1"/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3E9F2B4F"/>
    <w:multiLevelType w:val="hybridMultilevel"/>
    <w:tmpl w:val="3FE81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391F0B"/>
    <w:multiLevelType w:val="hybridMultilevel"/>
    <w:tmpl w:val="74E4E966"/>
    <w:lvl w:ilvl="0" w:tplc="08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1" w:tplc="0819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98" w15:restartNumberingAfterBreak="0">
    <w:nsid w:val="40571A5F"/>
    <w:multiLevelType w:val="hybridMultilevel"/>
    <w:tmpl w:val="C55CE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A5491A"/>
    <w:multiLevelType w:val="multilevel"/>
    <w:tmpl w:val="4C90953A"/>
    <w:lvl w:ilvl="0">
      <w:start w:val="1"/>
      <w:numFmt w:val="bullet"/>
      <w:lvlText w:val="▪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0D26DBA"/>
    <w:multiLevelType w:val="hybridMultilevel"/>
    <w:tmpl w:val="89447D1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1" w15:restartNumberingAfterBreak="0">
    <w:nsid w:val="40FC4654"/>
    <w:multiLevelType w:val="hybridMultilevel"/>
    <w:tmpl w:val="8FD8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7036DB"/>
    <w:multiLevelType w:val="hybridMultilevel"/>
    <w:tmpl w:val="6F7A15F4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1AF0E93"/>
    <w:multiLevelType w:val="hybridMultilevel"/>
    <w:tmpl w:val="C1A44262"/>
    <w:lvl w:ilvl="0" w:tplc="04190011">
      <w:start w:val="1"/>
      <w:numFmt w:val="decimal"/>
      <w:lvlText w:val="%1)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4" w15:restartNumberingAfterBreak="0">
    <w:nsid w:val="424B735A"/>
    <w:multiLevelType w:val="hybridMultilevel"/>
    <w:tmpl w:val="128CCA7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2527F6D"/>
    <w:multiLevelType w:val="hybridMultilevel"/>
    <w:tmpl w:val="A69C3AC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2625B3E"/>
    <w:multiLevelType w:val="hybridMultilevel"/>
    <w:tmpl w:val="4502E966"/>
    <w:lvl w:ilvl="0" w:tplc="04190011">
      <w:start w:val="1"/>
      <w:numFmt w:val="decimal"/>
      <w:lvlText w:val="%1)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7" w15:restartNumberingAfterBreak="0">
    <w:nsid w:val="42D93404"/>
    <w:multiLevelType w:val="hybridMultilevel"/>
    <w:tmpl w:val="90E07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2F50073"/>
    <w:multiLevelType w:val="hybridMultilevel"/>
    <w:tmpl w:val="C9684124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9" w15:restartNumberingAfterBreak="0">
    <w:nsid w:val="43F2532A"/>
    <w:multiLevelType w:val="hybridMultilevel"/>
    <w:tmpl w:val="82BE4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633D99"/>
    <w:multiLevelType w:val="hybridMultilevel"/>
    <w:tmpl w:val="C8C607E8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11" w15:restartNumberingAfterBreak="0">
    <w:nsid w:val="457D2166"/>
    <w:multiLevelType w:val="multilevel"/>
    <w:tmpl w:val="FCC6E774"/>
    <w:lvl w:ilvl="0">
      <w:start w:val="1"/>
      <w:numFmt w:val="bullet"/>
      <w:lvlText w:val="▪"/>
      <w:lvlJc w:val="left"/>
      <w:pPr>
        <w:ind w:left="14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45A474C6"/>
    <w:multiLevelType w:val="multilevel"/>
    <w:tmpl w:val="5B08D19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46712E23"/>
    <w:multiLevelType w:val="hybridMultilevel"/>
    <w:tmpl w:val="5778F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8824C6"/>
    <w:multiLevelType w:val="hybridMultilevel"/>
    <w:tmpl w:val="F5E88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7F260BB"/>
    <w:multiLevelType w:val="hybridMultilevel"/>
    <w:tmpl w:val="70F03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6168DF"/>
    <w:multiLevelType w:val="hybridMultilevel"/>
    <w:tmpl w:val="0C00B79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95B7E10"/>
    <w:multiLevelType w:val="multilevel"/>
    <w:tmpl w:val="18944D32"/>
    <w:lvl w:ilvl="0">
      <w:start w:val="1"/>
      <w:numFmt w:val="bullet"/>
      <w:lvlText w:val="▪"/>
      <w:lvlJc w:val="left"/>
      <w:pPr>
        <w:ind w:left="20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1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49AD3169"/>
    <w:multiLevelType w:val="hybridMultilevel"/>
    <w:tmpl w:val="9B6E7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9C00635"/>
    <w:multiLevelType w:val="hybridMultilevel"/>
    <w:tmpl w:val="86FA9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195E4C"/>
    <w:multiLevelType w:val="hybridMultilevel"/>
    <w:tmpl w:val="C72EE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295E51"/>
    <w:multiLevelType w:val="hybridMultilevel"/>
    <w:tmpl w:val="3780835C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A991E3E"/>
    <w:multiLevelType w:val="hybridMultilevel"/>
    <w:tmpl w:val="A964125A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3" w15:restartNumberingAfterBreak="0">
    <w:nsid w:val="4B2915F6"/>
    <w:multiLevelType w:val="hybridMultilevel"/>
    <w:tmpl w:val="4F9C688C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B9561C3"/>
    <w:multiLevelType w:val="hybridMultilevel"/>
    <w:tmpl w:val="7CF40CF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D10E62"/>
    <w:multiLevelType w:val="hybridMultilevel"/>
    <w:tmpl w:val="CA40797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0E3201"/>
    <w:multiLevelType w:val="hybridMultilevel"/>
    <w:tmpl w:val="0062FC50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100562"/>
    <w:multiLevelType w:val="multilevel"/>
    <w:tmpl w:val="38AC80BC"/>
    <w:lvl w:ilvl="0">
      <w:start w:val="1"/>
      <w:numFmt w:val="bullet"/>
      <w:pStyle w:val="ListBullet"/>
      <w:lvlText w:val="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color w:val="00486A"/>
        <w:spacing w:val="0"/>
        <w:w w:val="100"/>
        <w:position w:val="0"/>
        <w:sz w:val="18"/>
        <w:szCs w:val="18"/>
        <w:u w:color="00486A"/>
      </w:rPr>
    </w:lvl>
    <w:lvl w:ilvl="1">
      <w:start w:val="1"/>
      <w:numFmt w:val="bullet"/>
      <w:lvlText w:val="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486A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  <w:color w:val="00486A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  <w:color w:val="00486A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  <w:color w:val="00486A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380"/>
        </w:tabs>
        <w:ind w:left="2380" w:hanging="340"/>
      </w:pPr>
      <w:rPr>
        <w:rFonts w:ascii="Wingdings" w:hAnsi="Wingdings" w:hint="default"/>
        <w:color w:val="00486A"/>
        <w:sz w:val="18"/>
      </w:rPr>
    </w:lvl>
    <w:lvl w:ilvl="6">
      <w:start w:val="1"/>
      <w:numFmt w:val="bullet"/>
      <w:lvlText w:val=""/>
      <w:lvlJc w:val="left"/>
      <w:pPr>
        <w:tabs>
          <w:tab w:val="num" w:pos="2720"/>
        </w:tabs>
        <w:ind w:left="2720" w:hanging="340"/>
      </w:pPr>
      <w:rPr>
        <w:rFonts w:ascii="Wingdings" w:hAnsi="Wingdings" w:hint="default"/>
        <w:color w:val="00486A"/>
        <w:sz w:val="18"/>
      </w:rPr>
    </w:lvl>
    <w:lvl w:ilvl="7">
      <w:start w:val="1"/>
      <w:numFmt w:val="bullet"/>
      <w:lvlText w:val="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  <w:color w:val="00486A"/>
        <w:sz w:val="18"/>
      </w:rPr>
    </w:lvl>
    <w:lvl w:ilvl="8">
      <w:start w:val="1"/>
      <w:numFmt w:val="bullet"/>
      <w:lvlText w:val=""/>
      <w:lvlJc w:val="left"/>
      <w:pPr>
        <w:tabs>
          <w:tab w:val="num" w:pos="3400"/>
        </w:tabs>
        <w:ind w:left="3400" w:hanging="340"/>
      </w:pPr>
      <w:rPr>
        <w:rFonts w:ascii="Wingdings" w:hAnsi="Wingdings" w:hint="default"/>
        <w:color w:val="00486A"/>
        <w:sz w:val="18"/>
      </w:rPr>
    </w:lvl>
  </w:abstractNum>
  <w:abstractNum w:abstractNumId="128" w15:restartNumberingAfterBreak="0">
    <w:nsid w:val="4E7A67FE"/>
    <w:multiLevelType w:val="multilevel"/>
    <w:tmpl w:val="5A98CEEA"/>
    <w:lvl w:ilvl="0">
      <w:start w:val="1"/>
      <w:numFmt w:val="decimal"/>
      <w:lvlText w:val="%1)"/>
      <w:lvlJc w:val="left"/>
      <w:pPr>
        <w:ind w:left="145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129" w15:restartNumberingAfterBreak="0">
    <w:nsid w:val="4E9E49C8"/>
    <w:multiLevelType w:val="hybridMultilevel"/>
    <w:tmpl w:val="A9C0CF4C"/>
    <w:lvl w:ilvl="0" w:tplc="04090011">
      <w:start w:val="1"/>
      <w:numFmt w:val="decimal"/>
      <w:lvlText w:val="%1)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30" w15:restartNumberingAfterBreak="0">
    <w:nsid w:val="50FE78E3"/>
    <w:multiLevelType w:val="multilevel"/>
    <w:tmpl w:val="F8488894"/>
    <w:lvl w:ilvl="0">
      <w:start w:val="1"/>
      <w:numFmt w:val="bullet"/>
      <w:lvlText w:val="▪"/>
      <w:lvlJc w:val="left"/>
      <w:pPr>
        <w:ind w:left="1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513B1C7D"/>
    <w:multiLevelType w:val="hybridMultilevel"/>
    <w:tmpl w:val="2BBAC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F141CA"/>
    <w:multiLevelType w:val="hybridMultilevel"/>
    <w:tmpl w:val="307A1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22649F3"/>
    <w:multiLevelType w:val="hybridMultilevel"/>
    <w:tmpl w:val="BC9C6676"/>
    <w:lvl w:ilvl="0" w:tplc="3CB2DB0C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E02CCB"/>
    <w:multiLevelType w:val="hybridMultilevel"/>
    <w:tmpl w:val="63A8C13C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35" w15:restartNumberingAfterBreak="0">
    <w:nsid w:val="530406F1"/>
    <w:multiLevelType w:val="multilevel"/>
    <w:tmpl w:val="08AE7AB8"/>
    <w:lvl w:ilvl="0">
      <w:start w:val="1"/>
      <w:numFmt w:val="bullet"/>
      <w:lvlText w:val="▪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53B469FE"/>
    <w:multiLevelType w:val="hybridMultilevel"/>
    <w:tmpl w:val="02AE0AB6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7" w15:restartNumberingAfterBreak="0">
    <w:nsid w:val="53CB4D74"/>
    <w:multiLevelType w:val="multilevel"/>
    <w:tmpl w:val="4DAC2254"/>
    <w:lvl w:ilvl="0">
      <w:start w:val="1"/>
      <w:numFmt w:val="bullet"/>
      <w:lvlText w:val="▪"/>
      <w:lvlJc w:val="left"/>
      <w:pPr>
        <w:ind w:left="2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7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55B13EC8"/>
    <w:multiLevelType w:val="hybridMultilevel"/>
    <w:tmpl w:val="E3F6D3AA"/>
    <w:lvl w:ilvl="0" w:tplc="CE74E6E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E50AEC"/>
    <w:multiLevelType w:val="hybridMultilevel"/>
    <w:tmpl w:val="4778229A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9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40" w15:restartNumberingAfterBreak="0">
    <w:nsid w:val="570C3E89"/>
    <w:multiLevelType w:val="multilevel"/>
    <w:tmpl w:val="78AAA512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141" w15:restartNumberingAfterBreak="0">
    <w:nsid w:val="57650E8B"/>
    <w:multiLevelType w:val="hybridMultilevel"/>
    <w:tmpl w:val="367A5638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7A46EE1"/>
    <w:multiLevelType w:val="hybridMultilevel"/>
    <w:tmpl w:val="EA069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7C02904"/>
    <w:multiLevelType w:val="hybridMultilevel"/>
    <w:tmpl w:val="88603E18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7E93E6E"/>
    <w:multiLevelType w:val="hybridMultilevel"/>
    <w:tmpl w:val="9E7C7A2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5" w15:restartNumberingAfterBreak="0">
    <w:nsid w:val="58F03D06"/>
    <w:multiLevelType w:val="hybridMultilevel"/>
    <w:tmpl w:val="C316BF7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90A0ACF"/>
    <w:multiLevelType w:val="hybridMultilevel"/>
    <w:tmpl w:val="AFFCFBBC"/>
    <w:lvl w:ilvl="0" w:tplc="08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47" w15:restartNumberingAfterBreak="0">
    <w:nsid w:val="5A401BFB"/>
    <w:multiLevelType w:val="hybridMultilevel"/>
    <w:tmpl w:val="5B6244E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A635BCF"/>
    <w:multiLevelType w:val="hybridMultilevel"/>
    <w:tmpl w:val="9D16C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B5D4B60"/>
    <w:multiLevelType w:val="multilevel"/>
    <w:tmpl w:val="BDC0F7BA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5C3A7827"/>
    <w:multiLevelType w:val="multilevel"/>
    <w:tmpl w:val="A7469EEC"/>
    <w:lvl w:ilvl="0">
      <w:start w:val="1"/>
      <w:numFmt w:val="bullet"/>
      <w:lvlText w:val="▪"/>
      <w:lvlJc w:val="left"/>
      <w:pPr>
        <w:ind w:left="1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5E3C7C12"/>
    <w:multiLevelType w:val="hybridMultilevel"/>
    <w:tmpl w:val="0CFEBAC2"/>
    <w:lvl w:ilvl="0" w:tplc="0409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E757C41"/>
    <w:multiLevelType w:val="hybridMultilevel"/>
    <w:tmpl w:val="590A5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911613"/>
    <w:multiLevelType w:val="hybridMultilevel"/>
    <w:tmpl w:val="036A57B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60C36847"/>
    <w:multiLevelType w:val="hybridMultilevel"/>
    <w:tmpl w:val="91E8E5DE"/>
    <w:lvl w:ilvl="0" w:tplc="086EAE92">
      <w:start w:val="1"/>
      <w:numFmt w:val="decimal"/>
      <w:lvlText w:val="%1)"/>
      <w:lvlJc w:val="left"/>
      <w:pPr>
        <w:ind w:left="23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27" w:hanging="360"/>
      </w:pPr>
    </w:lvl>
    <w:lvl w:ilvl="2" w:tplc="0419001B" w:tentative="1">
      <w:start w:val="1"/>
      <w:numFmt w:val="lowerRoman"/>
      <w:lvlText w:val="%3."/>
      <w:lvlJc w:val="right"/>
      <w:pPr>
        <w:ind w:left="3747" w:hanging="180"/>
      </w:pPr>
    </w:lvl>
    <w:lvl w:ilvl="3" w:tplc="0419000F" w:tentative="1">
      <w:start w:val="1"/>
      <w:numFmt w:val="decimal"/>
      <w:lvlText w:val="%4."/>
      <w:lvlJc w:val="left"/>
      <w:pPr>
        <w:ind w:left="4467" w:hanging="360"/>
      </w:pPr>
    </w:lvl>
    <w:lvl w:ilvl="4" w:tplc="04190019" w:tentative="1">
      <w:start w:val="1"/>
      <w:numFmt w:val="lowerLetter"/>
      <w:lvlText w:val="%5."/>
      <w:lvlJc w:val="left"/>
      <w:pPr>
        <w:ind w:left="5187" w:hanging="360"/>
      </w:pPr>
    </w:lvl>
    <w:lvl w:ilvl="5" w:tplc="0419001B" w:tentative="1">
      <w:start w:val="1"/>
      <w:numFmt w:val="lowerRoman"/>
      <w:lvlText w:val="%6."/>
      <w:lvlJc w:val="right"/>
      <w:pPr>
        <w:ind w:left="5907" w:hanging="180"/>
      </w:pPr>
    </w:lvl>
    <w:lvl w:ilvl="6" w:tplc="0419000F" w:tentative="1">
      <w:start w:val="1"/>
      <w:numFmt w:val="decimal"/>
      <w:lvlText w:val="%7."/>
      <w:lvlJc w:val="left"/>
      <w:pPr>
        <w:ind w:left="6627" w:hanging="360"/>
      </w:pPr>
    </w:lvl>
    <w:lvl w:ilvl="7" w:tplc="04190019" w:tentative="1">
      <w:start w:val="1"/>
      <w:numFmt w:val="lowerLetter"/>
      <w:lvlText w:val="%8."/>
      <w:lvlJc w:val="left"/>
      <w:pPr>
        <w:ind w:left="7347" w:hanging="360"/>
      </w:pPr>
    </w:lvl>
    <w:lvl w:ilvl="8" w:tplc="0419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155" w15:restartNumberingAfterBreak="0">
    <w:nsid w:val="63B139F7"/>
    <w:multiLevelType w:val="hybridMultilevel"/>
    <w:tmpl w:val="DE7A75F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51B1207"/>
    <w:multiLevelType w:val="hybridMultilevel"/>
    <w:tmpl w:val="8812C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8A3404"/>
    <w:multiLevelType w:val="multilevel"/>
    <w:tmpl w:val="699ACD54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67AD3446"/>
    <w:multiLevelType w:val="hybridMultilevel"/>
    <w:tmpl w:val="5AB89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543957"/>
    <w:multiLevelType w:val="multilevel"/>
    <w:tmpl w:val="FAB45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lang w:val="en-GB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8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17" w:hanging="180"/>
      </w:pPr>
      <w:rPr>
        <w:rFonts w:hint="default"/>
      </w:rPr>
    </w:lvl>
  </w:abstractNum>
  <w:abstractNum w:abstractNumId="160" w15:restartNumberingAfterBreak="0">
    <w:nsid w:val="68AC668C"/>
    <w:multiLevelType w:val="hybridMultilevel"/>
    <w:tmpl w:val="93162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9B46BE7"/>
    <w:multiLevelType w:val="hybridMultilevel"/>
    <w:tmpl w:val="A0009432"/>
    <w:lvl w:ilvl="0" w:tplc="0409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D845ED"/>
    <w:multiLevelType w:val="hybridMultilevel"/>
    <w:tmpl w:val="8B640BC6"/>
    <w:lvl w:ilvl="0" w:tplc="04190011">
      <w:start w:val="1"/>
      <w:numFmt w:val="decimal"/>
      <w:lvlText w:val="%1)"/>
      <w:lvlJc w:val="left"/>
      <w:pPr>
        <w:ind w:left="2307" w:hanging="360"/>
      </w:pPr>
    </w:lvl>
    <w:lvl w:ilvl="1" w:tplc="04190019" w:tentative="1">
      <w:start w:val="1"/>
      <w:numFmt w:val="lowerLetter"/>
      <w:lvlText w:val="%2."/>
      <w:lvlJc w:val="left"/>
      <w:pPr>
        <w:ind w:left="3027" w:hanging="360"/>
      </w:pPr>
    </w:lvl>
    <w:lvl w:ilvl="2" w:tplc="0419001B" w:tentative="1">
      <w:start w:val="1"/>
      <w:numFmt w:val="lowerRoman"/>
      <w:lvlText w:val="%3."/>
      <w:lvlJc w:val="right"/>
      <w:pPr>
        <w:ind w:left="3747" w:hanging="180"/>
      </w:pPr>
    </w:lvl>
    <w:lvl w:ilvl="3" w:tplc="0419000F" w:tentative="1">
      <w:start w:val="1"/>
      <w:numFmt w:val="decimal"/>
      <w:lvlText w:val="%4."/>
      <w:lvlJc w:val="left"/>
      <w:pPr>
        <w:ind w:left="4467" w:hanging="360"/>
      </w:pPr>
    </w:lvl>
    <w:lvl w:ilvl="4" w:tplc="04190019" w:tentative="1">
      <w:start w:val="1"/>
      <w:numFmt w:val="lowerLetter"/>
      <w:lvlText w:val="%5."/>
      <w:lvlJc w:val="left"/>
      <w:pPr>
        <w:ind w:left="5187" w:hanging="360"/>
      </w:pPr>
    </w:lvl>
    <w:lvl w:ilvl="5" w:tplc="0419001B" w:tentative="1">
      <w:start w:val="1"/>
      <w:numFmt w:val="lowerRoman"/>
      <w:lvlText w:val="%6."/>
      <w:lvlJc w:val="right"/>
      <w:pPr>
        <w:ind w:left="5907" w:hanging="180"/>
      </w:pPr>
    </w:lvl>
    <w:lvl w:ilvl="6" w:tplc="0419000F" w:tentative="1">
      <w:start w:val="1"/>
      <w:numFmt w:val="decimal"/>
      <w:lvlText w:val="%7."/>
      <w:lvlJc w:val="left"/>
      <w:pPr>
        <w:ind w:left="6627" w:hanging="360"/>
      </w:pPr>
    </w:lvl>
    <w:lvl w:ilvl="7" w:tplc="04190019" w:tentative="1">
      <w:start w:val="1"/>
      <w:numFmt w:val="lowerLetter"/>
      <w:lvlText w:val="%8."/>
      <w:lvlJc w:val="left"/>
      <w:pPr>
        <w:ind w:left="7347" w:hanging="360"/>
      </w:pPr>
    </w:lvl>
    <w:lvl w:ilvl="8" w:tplc="0419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163" w15:restartNumberingAfterBreak="0">
    <w:nsid w:val="6A7E20CB"/>
    <w:multiLevelType w:val="hybridMultilevel"/>
    <w:tmpl w:val="7B7EF2FC"/>
    <w:lvl w:ilvl="0" w:tplc="08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4" w15:restartNumberingAfterBreak="0">
    <w:nsid w:val="6B020B1D"/>
    <w:multiLevelType w:val="hybridMultilevel"/>
    <w:tmpl w:val="19E6050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B3D433F"/>
    <w:multiLevelType w:val="hybridMultilevel"/>
    <w:tmpl w:val="3028BC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6C1E0236"/>
    <w:multiLevelType w:val="hybridMultilevel"/>
    <w:tmpl w:val="F612CA1C"/>
    <w:lvl w:ilvl="0" w:tplc="0409000F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7" w15:restartNumberingAfterBreak="0">
    <w:nsid w:val="6C8B529D"/>
    <w:multiLevelType w:val="hybridMultilevel"/>
    <w:tmpl w:val="3280D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CD75417"/>
    <w:multiLevelType w:val="hybridMultilevel"/>
    <w:tmpl w:val="989E9438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CFA125B"/>
    <w:multiLevelType w:val="hybridMultilevel"/>
    <w:tmpl w:val="B8B6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D966BF5"/>
    <w:multiLevelType w:val="hybridMultilevel"/>
    <w:tmpl w:val="8FA2D5BC"/>
    <w:lvl w:ilvl="0" w:tplc="11541D80">
      <w:start w:val="1"/>
      <w:numFmt w:val="decimal"/>
      <w:lvlText w:val="%1)"/>
      <w:lvlJc w:val="left"/>
      <w:pPr>
        <w:ind w:left="1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71" w15:restartNumberingAfterBreak="0">
    <w:nsid w:val="6E7719A7"/>
    <w:multiLevelType w:val="hybridMultilevel"/>
    <w:tmpl w:val="BE48815E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72" w15:restartNumberingAfterBreak="0">
    <w:nsid w:val="6F6120BB"/>
    <w:multiLevelType w:val="multilevel"/>
    <w:tmpl w:val="ADE00386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173" w15:restartNumberingAfterBreak="0">
    <w:nsid w:val="6F6D691A"/>
    <w:multiLevelType w:val="hybridMultilevel"/>
    <w:tmpl w:val="BC22F86A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F845862"/>
    <w:multiLevelType w:val="hybridMultilevel"/>
    <w:tmpl w:val="DB7CB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FAB4635"/>
    <w:multiLevelType w:val="hybridMultilevel"/>
    <w:tmpl w:val="651C38B8"/>
    <w:lvl w:ilvl="0" w:tplc="38FA26C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03A3C59"/>
    <w:multiLevelType w:val="multilevel"/>
    <w:tmpl w:val="B5D65CD0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732071BD"/>
    <w:multiLevelType w:val="hybridMultilevel"/>
    <w:tmpl w:val="52D2A9D2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35B3D0B"/>
    <w:multiLevelType w:val="hybridMultilevel"/>
    <w:tmpl w:val="FC389DFC"/>
    <w:lvl w:ilvl="0" w:tplc="04090017">
      <w:start w:val="1"/>
      <w:numFmt w:val="lowerLetter"/>
      <w:lvlText w:val="%1)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9" w15:restartNumberingAfterBreak="0">
    <w:nsid w:val="73C5107A"/>
    <w:multiLevelType w:val="hybridMultilevel"/>
    <w:tmpl w:val="B572672A"/>
    <w:lvl w:ilvl="0" w:tplc="08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8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80" w15:restartNumberingAfterBreak="0">
    <w:nsid w:val="73D20819"/>
    <w:multiLevelType w:val="hybridMultilevel"/>
    <w:tmpl w:val="ADA07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5A03BCE"/>
    <w:multiLevelType w:val="hybridMultilevel"/>
    <w:tmpl w:val="FDF66296"/>
    <w:lvl w:ilvl="0" w:tplc="68A60AB6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5A756FD"/>
    <w:multiLevelType w:val="hybridMultilevel"/>
    <w:tmpl w:val="FF26FAFA"/>
    <w:lvl w:ilvl="0" w:tplc="D6A030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446270"/>
    <w:multiLevelType w:val="multilevel"/>
    <w:tmpl w:val="6EE6EE52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76AC6D4C"/>
    <w:multiLevelType w:val="hybridMultilevel"/>
    <w:tmpl w:val="7D745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89405C6"/>
    <w:multiLevelType w:val="hybridMultilevel"/>
    <w:tmpl w:val="496AE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9267A02"/>
    <w:multiLevelType w:val="hybridMultilevel"/>
    <w:tmpl w:val="CD9C8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983593D"/>
    <w:multiLevelType w:val="hybridMultilevel"/>
    <w:tmpl w:val="6978B57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A142554"/>
    <w:multiLevelType w:val="multilevel"/>
    <w:tmpl w:val="8E3ADF04"/>
    <w:lvl w:ilvl="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7B0E142A"/>
    <w:multiLevelType w:val="multilevel"/>
    <w:tmpl w:val="8A58C65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84" w:hanging="360"/>
      </w:pPr>
    </w:lvl>
    <w:lvl w:ilvl="2">
      <w:start w:val="1"/>
      <w:numFmt w:val="decimal"/>
      <w:lvlText w:val="%1.%2.%3"/>
      <w:lvlJc w:val="left"/>
      <w:pPr>
        <w:ind w:left="1968" w:hanging="720"/>
      </w:pPr>
    </w:lvl>
    <w:lvl w:ilvl="3">
      <w:start w:val="1"/>
      <w:numFmt w:val="decimal"/>
      <w:lvlText w:val="%1.%2.%3.%4"/>
      <w:lvlJc w:val="left"/>
      <w:pPr>
        <w:ind w:left="2592" w:hanging="720"/>
      </w:pPr>
    </w:lvl>
    <w:lvl w:ilvl="4">
      <w:start w:val="1"/>
      <w:numFmt w:val="decimal"/>
      <w:lvlText w:val="%1.%2.%3.%4.%5"/>
      <w:lvlJc w:val="left"/>
      <w:pPr>
        <w:ind w:left="3576" w:hanging="1080"/>
      </w:pPr>
    </w:lvl>
    <w:lvl w:ilvl="5">
      <w:start w:val="1"/>
      <w:numFmt w:val="decimal"/>
      <w:lvlText w:val="%1.%2.%3.%4.%5.%6"/>
      <w:lvlJc w:val="left"/>
      <w:pPr>
        <w:ind w:left="4200" w:hanging="1080"/>
      </w:pPr>
    </w:lvl>
    <w:lvl w:ilvl="6">
      <w:start w:val="1"/>
      <w:numFmt w:val="decimal"/>
      <w:lvlText w:val="%1.%2.%3.%4.%5.%6.%7"/>
      <w:lvlJc w:val="left"/>
      <w:pPr>
        <w:ind w:left="5184" w:hanging="1440"/>
      </w:pPr>
    </w:lvl>
    <w:lvl w:ilvl="7">
      <w:start w:val="1"/>
      <w:numFmt w:val="decimal"/>
      <w:lvlText w:val="%1.%2.%3.%4.%5.%6.%7.%8"/>
      <w:lvlJc w:val="left"/>
      <w:pPr>
        <w:ind w:left="5808" w:hanging="1440"/>
      </w:pPr>
    </w:lvl>
    <w:lvl w:ilvl="8">
      <w:start w:val="1"/>
      <w:numFmt w:val="decimal"/>
      <w:lvlText w:val="%1.%2.%3.%4.%5.%6.%7.%8.%9"/>
      <w:lvlJc w:val="left"/>
      <w:pPr>
        <w:ind w:left="6792" w:hanging="1800"/>
      </w:pPr>
    </w:lvl>
  </w:abstractNum>
  <w:abstractNum w:abstractNumId="190" w15:restartNumberingAfterBreak="0">
    <w:nsid w:val="7B2E6169"/>
    <w:multiLevelType w:val="hybridMultilevel"/>
    <w:tmpl w:val="8E26C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BB52539"/>
    <w:multiLevelType w:val="hybridMultilevel"/>
    <w:tmpl w:val="6F1AA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CEB0D12"/>
    <w:multiLevelType w:val="hybridMultilevel"/>
    <w:tmpl w:val="6068E7A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7D795B30"/>
    <w:multiLevelType w:val="multilevel"/>
    <w:tmpl w:val="61BCCDD0"/>
    <w:lvl w:ilvl="0">
      <w:start w:val="1"/>
      <w:numFmt w:val="decimal"/>
      <w:lvlText w:val="%1)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7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7E351066"/>
    <w:multiLevelType w:val="hybridMultilevel"/>
    <w:tmpl w:val="77601538"/>
    <w:lvl w:ilvl="0" w:tplc="0800319E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071399"/>
    <w:multiLevelType w:val="hybridMultilevel"/>
    <w:tmpl w:val="0A7CA7CA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6"/>
  </w:num>
  <w:num w:numId="2">
    <w:abstractNumId w:val="86"/>
  </w:num>
  <w:num w:numId="3">
    <w:abstractNumId w:val="189"/>
  </w:num>
  <w:num w:numId="4">
    <w:abstractNumId w:val="128"/>
  </w:num>
  <w:num w:numId="5">
    <w:abstractNumId w:val="157"/>
  </w:num>
  <w:num w:numId="6">
    <w:abstractNumId w:val="68"/>
  </w:num>
  <w:num w:numId="7">
    <w:abstractNumId w:val="73"/>
  </w:num>
  <w:num w:numId="8">
    <w:abstractNumId w:val="18"/>
  </w:num>
  <w:num w:numId="9">
    <w:abstractNumId w:val="47"/>
  </w:num>
  <w:num w:numId="10">
    <w:abstractNumId w:val="113"/>
  </w:num>
  <w:num w:numId="11">
    <w:abstractNumId w:val="180"/>
  </w:num>
  <w:num w:numId="12">
    <w:abstractNumId w:val="57"/>
  </w:num>
  <w:num w:numId="13">
    <w:abstractNumId w:val="118"/>
  </w:num>
  <w:num w:numId="14">
    <w:abstractNumId w:val="131"/>
  </w:num>
  <w:num w:numId="15">
    <w:abstractNumId w:val="2"/>
  </w:num>
  <w:num w:numId="16">
    <w:abstractNumId w:val="33"/>
  </w:num>
  <w:num w:numId="17">
    <w:abstractNumId w:val="36"/>
  </w:num>
  <w:num w:numId="18">
    <w:abstractNumId w:val="114"/>
  </w:num>
  <w:num w:numId="19">
    <w:abstractNumId w:val="119"/>
  </w:num>
  <w:num w:numId="20">
    <w:abstractNumId w:val="61"/>
  </w:num>
  <w:num w:numId="21">
    <w:abstractNumId w:val="25"/>
  </w:num>
  <w:num w:numId="22">
    <w:abstractNumId w:val="21"/>
  </w:num>
  <w:num w:numId="23">
    <w:abstractNumId w:val="31"/>
  </w:num>
  <w:num w:numId="24">
    <w:abstractNumId w:val="80"/>
  </w:num>
  <w:num w:numId="25">
    <w:abstractNumId w:val="160"/>
  </w:num>
  <w:num w:numId="26">
    <w:abstractNumId w:val="167"/>
  </w:num>
  <w:num w:numId="27">
    <w:abstractNumId w:val="55"/>
  </w:num>
  <w:num w:numId="28">
    <w:abstractNumId w:val="132"/>
  </w:num>
  <w:num w:numId="29">
    <w:abstractNumId w:val="72"/>
  </w:num>
  <w:num w:numId="30">
    <w:abstractNumId w:val="30"/>
  </w:num>
  <w:num w:numId="31">
    <w:abstractNumId w:val="40"/>
  </w:num>
  <w:num w:numId="32">
    <w:abstractNumId w:val="65"/>
  </w:num>
  <w:num w:numId="33">
    <w:abstractNumId w:val="67"/>
  </w:num>
  <w:num w:numId="34">
    <w:abstractNumId w:val="127"/>
  </w:num>
  <w:num w:numId="35">
    <w:abstractNumId w:val="37"/>
  </w:num>
  <w:num w:numId="36">
    <w:abstractNumId w:val="170"/>
  </w:num>
  <w:num w:numId="37">
    <w:abstractNumId w:val="49"/>
  </w:num>
  <w:num w:numId="38">
    <w:abstractNumId w:val="154"/>
  </w:num>
  <w:num w:numId="39">
    <w:abstractNumId w:val="144"/>
  </w:num>
  <w:num w:numId="40">
    <w:abstractNumId w:val="162"/>
  </w:num>
  <w:num w:numId="41">
    <w:abstractNumId w:val="103"/>
  </w:num>
  <w:num w:numId="42">
    <w:abstractNumId w:val="42"/>
  </w:num>
  <w:num w:numId="43">
    <w:abstractNumId w:val="171"/>
  </w:num>
  <w:num w:numId="44">
    <w:abstractNumId w:val="136"/>
  </w:num>
  <w:num w:numId="45">
    <w:abstractNumId w:val="44"/>
  </w:num>
  <w:num w:numId="46">
    <w:abstractNumId w:val="64"/>
  </w:num>
  <w:num w:numId="47">
    <w:abstractNumId w:val="82"/>
  </w:num>
  <w:num w:numId="48">
    <w:abstractNumId w:val="185"/>
  </w:num>
  <w:num w:numId="49">
    <w:abstractNumId w:val="190"/>
  </w:num>
  <w:num w:numId="50">
    <w:abstractNumId w:val="66"/>
  </w:num>
  <w:num w:numId="51">
    <w:abstractNumId w:val="96"/>
  </w:num>
  <w:num w:numId="52">
    <w:abstractNumId w:val="39"/>
  </w:num>
  <w:num w:numId="53">
    <w:abstractNumId w:val="32"/>
  </w:num>
  <w:num w:numId="54">
    <w:abstractNumId w:val="13"/>
  </w:num>
  <w:num w:numId="55">
    <w:abstractNumId w:val="24"/>
  </w:num>
  <w:num w:numId="56">
    <w:abstractNumId w:val="148"/>
  </w:num>
  <w:num w:numId="57">
    <w:abstractNumId w:val="93"/>
  </w:num>
  <w:num w:numId="58">
    <w:abstractNumId w:val="169"/>
  </w:num>
  <w:num w:numId="59">
    <w:abstractNumId w:val="29"/>
  </w:num>
  <w:num w:numId="60">
    <w:abstractNumId w:val="193"/>
  </w:num>
  <w:num w:numId="61">
    <w:abstractNumId w:val="140"/>
  </w:num>
  <w:num w:numId="62">
    <w:abstractNumId w:val="23"/>
  </w:num>
  <w:num w:numId="63">
    <w:abstractNumId w:val="150"/>
  </w:num>
  <w:num w:numId="64">
    <w:abstractNumId w:val="172"/>
  </w:num>
  <w:num w:numId="65">
    <w:abstractNumId w:val="112"/>
  </w:num>
  <w:num w:numId="66">
    <w:abstractNumId w:val="111"/>
  </w:num>
  <w:num w:numId="67">
    <w:abstractNumId w:val="5"/>
  </w:num>
  <w:num w:numId="68">
    <w:abstractNumId w:val="137"/>
  </w:num>
  <w:num w:numId="69">
    <w:abstractNumId w:val="60"/>
  </w:num>
  <w:num w:numId="70">
    <w:abstractNumId w:val="130"/>
  </w:num>
  <w:num w:numId="71">
    <w:abstractNumId w:val="50"/>
  </w:num>
  <w:num w:numId="72">
    <w:abstractNumId w:val="117"/>
  </w:num>
  <w:num w:numId="73">
    <w:abstractNumId w:val="135"/>
  </w:num>
  <w:num w:numId="74">
    <w:abstractNumId w:val="99"/>
  </w:num>
  <w:num w:numId="75">
    <w:abstractNumId w:val="69"/>
  </w:num>
  <w:num w:numId="76">
    <w:abstractNumId w:val="27"/>
  </w:num>
  <w:num w:numId="77">
    <w:abstractNumId w:val="41"/>
  </w:num>
  <w:num w:numId="78">
    <w:abstractNumId w:val="8"/>
  </w:num>
  <w:num w:numId="79">
    <w:abstractNumId w:val="95"/>
  </w:num>
  <w:num w:numId="80">
    <w:abstractNumId w:val="51"/>
  </w:num>
  <w:num w:numId="81">
    <w:abstractNumId w:val="98"/>
  </w:num>
  <w:num w:numId="82">
    <w:abstractNumId w:val="46"/>
  </w:num>
  <w:num w:numId="83">
    <w:abstractNumId w:val="89"/>
  </w:num>
  <w:num w:numId="84">
    <w:abstractNumId w:val="17"/>
  </w:num>
  <w:num w:numId="85">
    <w:abstractNumId w:val="12"/>
  </w:num>
  <w:num w:numId="86">
    <w:abstractNumId w:val="6"/>
  </w:num>
  <w:num w:numId="87">
    <w:abstractNumId w:val="20"/>
  </w:num>
  <w:num w:numId="88">
    <w:abstractNumId w:val="22"/>
  </w:num>
  <w:num w:numId="89">
    <w:abstractNumId w:val="186"/>
  </w:num>
  <w:num w:numId="90">
    <w:abstractNumId w:val="71"/>
  </w:num>
  <w:num w:numId="91">
    <w:abstractNumId w:val="81"/>
  </w:num>
  <w:num w:numId="92">
    <w:abstractNumId w:val="91"/>
  </w:num>
  <w:num w:numId="93">
    <w:abstractNumId w:val="142"/>
  </w:num>
  <w:num w:numId="94">
    <w:abstractNumId w:val="26"/>
  </w:num>
  <w:num w:numId="95">
    <w:abstractNumId w:val="101"/>
  </w:num>
  <w:num w:numId="96">
    <w:abstractNumId w:val="156"/>
  </w:num>
  <w:num w:numId="97">
    <w:abstractNumId w:val="163"/>
  </w:num>
  <w:num w:numId="98">
    <w:abstractNumId w:val="146"/>
  </w:num>
  <w:num w:numId="99">
    <w:abstractNumId w:val="97"/>
  </w:num>
  <w:num w:numId="100">
    <w:abstractNumId w:val="1"/>
  </w:num>
  <w:num w:numId="101">
    <w:abstractNumId w:val="9"/>
  </w:num>
  <w:num w:numId="102">
    <w:abstractNumId w:val="149"/>
  </w:num>
  <w:num w:numId="103">
    <w:abstractNumId w:val="62"/>
  </w:num>
  <w:num w:numId="104">
    <w:abstractNumId w:val="45"/>
  </w:num>
  <w:num w:numId="105">
    <w:abstractNumId w:val="115"/>
  </w:num>
  <w:num w:numId="106">
    <w:abstractNumId w:val="158"/>
  </w:num>
  <w:num w:numId="107">
    <w:abstractNumId w:val="106"/>
  </w:num>
  <w:num w:numId="108">
    <w:abstractNumId w:val="83"/>
  </w:num>
  <w:num w:numId="109">
    <w:abstractNumId w:val="183"/>
  </w:num>
  <w:num w:numId="110">
    <w:abstractNumId w:val="94"/>
  </w:num>
  <w:num w:numId="111">
    <w:abstractNumId w:val="173"/>
  </w:num>
  <w:num w:numId="112">
    <w:abstractNumId w:val="126"/>
  </w:num>
  <w:num w:numId="113">
    <w:abstractNumId w:val="10"/>
  </w:num>
  <w:num w:numId="114">
    <w:abstractNumId w:val="188"/>
  </w:num>
  <w:num w:numId="115">
    <w:abstractNumId w:val="174"/>
  </w:num>
  <w:num w:numId="116">
    <w:abstractNumId w:val="107"/>
  </w:num>
  <w:num w:numId="117">
    <w:abstractNumId w:val="28"/>
  </w:num>
  <w:num w:numId="118">
    <w:abstractNumId w:val="122"/>
  </w:num>
  <w:num w:numId="119">
    <w:abstractNumId w:val="75"/>
  </w:num>
  <w:num w:numId="120">
    <w:abstractNumId w:val="92"/>
  </w:num>
  <w:num w:numId="121">
    <w:abstractNumId w:val="161"/>
  </w:num>
  <w:num w:numId="122">
    <w:abstractNumId w:val="151"/>
  </w:num>
  <w:num w:numId="123">
    <w:abstractNumId w:val="129"/>
  </w:num>
  <w:num w:numId="124">
    <w:abstractNumId w:val="138"/>
  </w:num>
  <w:num w:numId="125">
    <w:abstractNumId w:val="168"/>
  </w:num>
  <w:num w:numId="126">
    <w:abstractNumId w:val="155"/>
  </w:num>
  <w:num w:numId="127">
    <w:abstractNumId w:val="123"/>
  </w:num>
  <w:num w:numId="128">
    <w:abstractNumId w:val="15"/>
  </w:num>
  <w:num w:numId="129">
    <w:abstractNumId w:val="43"/>
  </w:num>
  <w:num w:numId="130">
    <w:abstractNumId w:val="11"/>
  </w:num>
  <w:num w:numId="131">
    <w:abstractNumId w:val="53"/>
  </w:num>
  <w:num w:numId="132">
    <w:abstractNumId w:val="79"/>
  </w:num>
  <w:num w:numId="133">
    <w:abstractNumId w:val="104"/>
  </w:num>
  <w:num w:numId="134">
    <w:abstractNumId w:val="141"/>
  </w:num>
  <w:num w:numId="135">
    <w:abstractNumId w:val="116"/>
  </w:num>
  <w:num w:numId="136">
    <w:abstractNumId w:val="90"/>
  </w:num>
  <w:num w:numId="137">
    <w:abstractNumId w:val="3"/>
  </w:num>
  <w:num w:numId="138">
    <w:abstractNumId w:val="121"/>
  </w:num>
  <w:num w:numId="139">
    <w:abstractNumId w:val="195"/>
  </w:num>
  <w:num w:numId="140">
    <w:abstractNumId w:val="76"/>
  </w:num>
  <w:num w:numId="141">
    <w:abstractNumId w:val="48"/>
  </w:num>
  <w:num w:numId="142">
    <w:abstractNumId w:val="87"/>
  </w:num>
  <w:num w:numId="143">
    <w:abstractNumId w:val="105"/>
  </w:num>
  <w:num w:numId="144">
    <w:abstractNumId w:val="164"/>
  </w:num>
  <w:num w:numId="145">
    <w:abstractNumId w:val="124"/>
  </w:num>
  <w:num w:numId="146">
    <w:abstractNumId w:val="147"/>
  </w:num>
  <w:num w:numId="147">
    <w:abstractNumId w:val="110"/>
  </w:num>
  <w:num w:numId="148">
    <w:abstractNumId w:val="143"/>
  </w:num>
  <w:num w:numId="149">
    <w:abstractNumId w:val="88"/>
  </w:num>
  <w:num w:numId="150">
    <w:abstractNumId w:val="56"/>
  </w:num>
  <w:num w:numId="151">
    <w:abstractNumId w:val="78"/>
  </w:num>
  <w:num w:numId="152">
    <w:abstractNumId w:val="145"/>
  </w:num>
  <w:num w:numId="153">
    <w:abstractNumId w:val="153"/>
  </w:num>
  <w:num w:numId="154">
    <w:abstractNumId w:val="175"/>
  </w:num>
  <w:num w:numId="155">
    <w:abstractNumId w:val="120"/>
  </w:num>
  <w:num w:numId="156">
    <w:abstractNumId w:val="109"/>
  </w:num>
  <w:num w:numId="157">
    <w:abstractNumId w:val="125"/>
  </w:num>
  <w:num w:numId="158">
    <w:abstractNumId w:val="4"/>
  </w:num>
  <w:num w:numId="159">
    <w:abstractNumId w:val="100"/>
  </w:num>
  <w:num w:numId="160">
    <w:abstractNumId w:val="134"/>
  </w:num>
  <w:num w:numId="161">
    <w:abstractNumId w:val="139"/>
  </w:num>
  <w:num w:numId="162">
    <w:abstractNumId w:val="179"/>
  </w:num>
  <w:num w:numId="163">
    <w:abstractNumId w:val="166"/>
  </w:num>
  <w:num w:numId="164">
    <w:abstractNumId w:val="16"/>
  </w:num>
  <w:num w:numId="165">
    <w:abstractNumId w:val="177"/>
  </w:num>
  <w:num w:numId="166">
    <w:abstractNumId w:val="85"/>
  </w:num>
  <w:num w:numId="167">
    <w:abstractNumId w:val="54"/>
  </w:num>
  <w:num w:numId="168">
    <w:abstractNumId w:val="102"/>
  </w:num>
  <w:num w:numId="169">
    <w:abstractNumId w:val="187"/>
  </w:num>
  <w:num w:numId="170">
    <w:abstractNumId w:val="178"/>
  </w:num>
  <w:num w:numId="171">
    <w:abstractNumId w:val="35"/>
  </w:num>
  <w:num w:numId="172">
    <w:abstractNumId w:val="59"/>
  </w:num>
  <w:num w:numId="173">
    <w:abstractNumId w:val="84"/>
  </w:num>
  <w:num w:numId="174">
    <w:abstractNumId w:val="191"/>
  </w:num>
  <w:num w:numId="175">
    <w:abstractNumId w:val="58"/>
  </w:num>
  <w:num w:numId="176">
    <w:abstractNumId w:val="52"/>
  </w:num>
  <w:num w:numId="177">
    <w:abstractNumId w:val="70"/>
  </w:num>
  <w:num w:numId="178">
    <w:abstractNumId w:val="108"/>
  </w:num>
  <w:num w:numId="179">
    <w:abstractNumId w:val="152"/>
  </w:num>
  <w:num w:numId="180">
    <w:abstractNumId w:val="38"/>
  </w:num>
  <w:num w:numId="181">
    <w:abstractNumId w:val="184"/>
  </w:num>
  <w:num w:numId="182">
    <w:abstractNumId w:val="7"/>
  </w:num>
  <w:num w:numId="183">
    <w:abstractNumId w:val="0"/>
  </w:num>
  <w:num w:numId="184">
    <w:abstractNumId w:val="194"/>
  </w:num>
  <w:num w:numId="185">
    <w:abstractNumId w:val="182"/>
  </w:num>
  <w:num w:numId="186">
    <w:abstractNumId w:val="63"/>
  </w:num>
  <w:num w:numId="187">
    <w:abstractNumId w:val="34"/>
  </w:num>
  <w:num w:numId="188">
    <w:abstractNumId w:val="181"/>
  </w:num>
  <w:num w:numId="189">
    <w:abstractNumId w:val="133"/>
  </w:num>
  <w:num w:numId="190">
    <w:abstractNumId w:val="14"/>
  </w:num>
  <w:num w:numId="191">
    <w:abstractNumId w:val="77"/>
  </w:num>
  <w:num w:numId="192">
    <w:abstractNumId w:val="165"/>
  </w:num>
  <w:num w:numId="193">
    <w:abstractNumId w:val="159"/>
  </w:num>
  <w:num w:numId="194">
    <w:abstractNumId w:val="192"/>
  </w:num>
  <w:num w:numId="195">
    <w:abstractNumId w:val="74"/>
  </w:num>
  <w:num w:numId="19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DE"/>
    <w:rsid w:val="00001AFD"/>
    <w:rsid w:val="00006A9F"/>
    <w:rsid w:val="00006E3E"/>
    <w:rsid w:val="00007851"/>
    <w:rsid w:val="00010558"/>
    <w:rsid w:val="00010A85"/>
    <w:rsid w:val="00012A89"/>
    <w:rsid w:val="0001456B"/>
    <w:rsid w:val="00016EA3"/>
    <w:rsid w:val="0002169E"/>
    <w:rsid w:val="00024286"/>
    <w:rsid w:val="00024571"/>
    <w:rsid w:val="00026329"/>
    <w:rsid w:val="0002710F"/>
    <w:rsid w:val="00027B27"/>
    <w:rsid w:val="000329E8"/>
    <w:rsid w:val="000355D8"/>
    <w:rsid w:val="000361A7"/>
    <w:rsid w:val="00037D87"/>
    <w:rsid w:val="000419F4"/>
    <w:rsid w:val="00042B02"/>
    <w:rsid w:val="000447D2"/>
    <w:rsid w:val="000477B6"/>
    <w:rsid w:val="0005089C"/>
    <w:rsid w:val="0005397D"/>
    <w:rsid w:val="00057B6F"/>
    <w:rsid w:val="000602E1"/>
    <w:rsid w:val="00060782"/>
    <w:rsid w:val="00061CBE"/>
    <w:rsid w:val="00064E15"/>
    <w:rsid w:val="000728AC"/>
    <w:rsid w:val="000809FB"/>
    <w:rsid w:val="00080EB0"/>
    <w:rsid w:val="00082052"/>
    <w:rsid w:val="00082405"/>
    <w:rsid w:val="000841D4"/>
    <w:rsid w:val="000867AB"/>
    <w:rsid w:val="0009011A"/>
    <w:rsid w:val="00095B32"/>
    <w:rsid w:val="00097113"/>
    <w:rsid w:val="00097ACE"/>
    <w:rsid w:val="00097BEC"/>
    <w:rsid w:val="00097FF2"/>
    <w:rsid w:val="000A21D6"/>
    <w:rsid w:val="000A32C9"/>
    <w:rsid w:val="000A4720"/>
    <w:rsid w:val="000A5E38"/>
    <w:rsid w:val="000A61EA"/>
    <w:rsid w:val="000B3E86"/>
    <w:rsid w:val="000B4327"/>
    <w:rsid w:val="000B54D6"/>
    <w:rsid w:val="000B5858"/>
    <w:rsid w:val="000B664C"/>
    <w:rsid w:val="000B7675"/>
    <w:rsid w:val="000C20BE"/>
    <w:rsid w:val="000C4AAC"/>
    <w:rsid w:val="000C4CBF"/>
    <w:rsid w:val="000C5A0C"/>
    <w:rsid w:val="000C5B22"/>
    <w:rsid w:val="000C6A6C"/>
    <w:rsid w:val="000D0737"/>
    <w:rsid w:val="000D33CC"/>
    <w:rsid w:val="000D54A9"/>
    <w:rsid w:val="000D7D6A"/>
    <w:rsid w:val="000E2305"/>
    <w:rsid w:val="000E3D54"/>
    <w:rsid w:val="000E4249"/>
    <w:rsid w:val="000E44B4"/>
    <w:rsid w:val="000E5192"/>
    <w:rsid w:val="000E5900"/>
    <w:rsid w:val="000E5B5F"/>
    <w:rsid w:val="000E7AFE"/>
    <w:rsid w:val="000F117B"/>
    <w:rsid w:val="000F1C15"/>
    <w:rsid w:val="000F453B"/>
    <w:rsid w:val="000F47C0"/>
    <w:rsid w:val="000F4A72"/>
    <w:rsid w:val="000F62DF"/>
    <w:rsid w:val="00100802"/>
    <w:rsid w:val="00103229"/>
    <w:rsid w:val="00104A5F"/>
    <w:rsid w:val="00104C91"/>
    <w:rsid w:val="00113B2C"/>
    <w:rsid w:val="00113E92"/>
    <w:rsid w:val="00121B85"/>
    <w:rsid w:val="00121DBA"/>
    <w:rsid w:val="0012296D"/>
    <w:rsid w:val="00123A6A"/>
    <w:rsid w:val="00124ECB"/>
    <w:rsid w:val="00127CFE"/>
    <w:rsid w:val="00135FC7"/>
    <w:rsid w:val="0014530B"/>
    <w:rsid w:val="00145CDF"/>
    <w:rsid w:val="00147038"/>
    <w:rsid w:val="00147420"/>
    <w:rsid w:val="00151DDD"/>
    <w:rsid w:val="00153DD9"/>
    <w:rsid w:val="00155048"/>
    <w:rsid w:val="0015742F"/>
    <w:rsid w:val="00160B01"/>
    <w:rsid w:val="0016142D"/>
    <w:rsid w:val="00163408"/>
    <w:rsid w:val="001638A4"/>
    <w:rsid w:val="00167649"/>
    <w:rsid w:val="0017147F"/>
    <w:rsid w:val="00171BC3"/>
    <w:rsid w:val="00172636"/>
    <w:rsid w:val="00173D06"/>
    <w:rsid w:val="001753CD"/>
    <w:rsid w:val="00175AA1"/>
    <w:rsid w:val="00182880"/>
    <w:rsid w:val="00183309"/>
    <w:rsid w:val="001837B9"/>
    <w:rsid w:val="00184E04"/>
    <w:rsid w:val="00185B25"/>
    <w:rsid w:val="00187038"/>
    <w:rsid w:val="00190856"/>
    <w:rsid w:val="001969C2"/>
    <w:rsid w:val="001973A6"/>
    <w:rsid w:val="001A184F"/>
    <w:rsid w:val="001A1DE9"/>
    <w:rsid w:val="001A47A0"/>
    <w:rsid w:val="001A633F"/>
    <w:rsid w:val="001A650E"/>
    <w:rsid w:val="001A6A11"/>
    <w:rsid w:val="001A74FD"/>
    <w:rsid w:val="001B1540"/>
    <w:rsid w:val="001B1F15"/>
    <w:rsid w:val="001B2C68"/>
    <w:rsid w:val="001B31FB"/>
    <w:rsid w:val="001B3915"/>
    <w:rsid w:val="001B5DDF"/>
    <w:rsid w:val="001B6168"/>
    <w:rsid w:val="001C574D"/>
    <w:rsid w:val="001D0142"/>
    <w:rsid w:val="001D062F"/>
    <w:rsid w:val="001D3654"/>
    <w:rsid w:val="001D378B"/>
    <w:rsid w:val="001D5597"/>
    <w:rsid w:val="001E015D"/>
    <w:rsid w:val="001E0D97"/>
    <w:rsid w:val="001E132A"/>
    <w:rsid w:val="001E1B01"/>
    <w:rsid w:val="001E2076"/>
    <w:rsid w:val="001E7447"/>
    <w:rsid w:val="001E74C1"/>
    <w:rsid w:val="001E7579"/>
    <w:rsid w:val="001F146F"/>
    <w:rsid w:val="001F428A"/>
    <w:rsid w:val="001F6575"/>
    <w:rsid w:val="001F7C3F"/>
    <w:rsid w:val="00201201"/>
    <w:rsid w:val="002070E2"/>
    <w:rsid w:val="002074C4"/>
    <w:rsid w:val="00211A3D"/>
    <w:rsid w:val="00213B8D"/>
    <w:rsid w:val="00215E60"/>
    <w:rsid w:val="00215F05"/>
    <w:rsid w:val="0021673D"/>
    <w:rsid w:val="0021714A"/>
    <w:rsid w:val="002178D5"/>
    <w:rsid w:val="002209CD"/>
    <w:rsid w:val="0022141B"/>
    <w:rsid w:val="00221836"/>
    <w:rsid w:val="00221AFF"/>
    <w:rsid w:val="00225411"/>
    <w:rsid w:val="0022599A"/>
    <w:rsid w:val="00232FBC"/>
    <w:rsid w:val="00234535"/>
    <w:rsid w:val="0023514F"/>
    <w:rsid w:val="00235229"/>
    <w:rsid w:val="00236753"/>
    <w:rsid w:val="00240223"/>
    <w:rsid w:val="00241FEB"/>
    <w:rsid w:val="002453FF"/>
    <w:rsid w:val="002471DE"/>
    <w:rsid w:val="0024788C"/>
    <w:rsid w:val="00250191"/>
    <w:rsid w:val="002543C3"/>
    <w:rsid w:val="00256581"/>
    <w:rsid w:val="002574EE"/>
    <w:rsid w:val="002625DD"/>
    <w:rsid w:val="002670FF"/>
    <w:rsid w:val="00267104"/>
    <w:rsid w:val="00270D39"/>
    <w:rsid w:val="00271026"/>
    <w:rsid w:val="00271DF5"/>
    <w:rsid w:val="00273C1C"/>
    <w:rsid w:val="00274381"/>
    <w:rsid w:val="00274B63"/>
    <w:rsid w:val="00274E7B"/>
    <w:rsid w:val="00276CE9"/>
    <w:rsid w:val="0028363A"/>
    <w:rsid w:val="00283CCE"/>
    <w:rsid w:val="0028576A"/>
    <w:rsid w:val="00291F89"/>
    <w:rsid w:val="002932E0"/>
    <w:rsid w:val="00295CE3"/>
    <w:rsid w:val="0029669D"/>
    <w:rsid w:val="00297143"/>
    <w:rsid w:val="002A045E"/>
    <w:rsid w:val="002A2231"/>
    <w:rsid w:val="002A368D"/>
    <w:rsid w:val="002A4310"/>
    <w:rsid w:val="002A5CA5"/>
    <w:rsid w:val="002B3A7A"/>
    <w:rsid w:val="002B4651"/>
    <w:rsid w:val="002B4F0B"/>
    <w:rsid w:val="002B758A"/>
    <w:rsid w:val="002C04D6"/>
    <w:rsid w:val="002C0BA2"/>
    <w:rsid w:val="002C14F0"/>
    <w:rsid w:val="002C19AC"/>
    <w:rsid w:val="002C40F4"/>
    <w:rsid w:val="002D0751"/>
    <w:rsid w:val="002D0A0E"/>
    <w:rsid w:val="002D342A"/>
    <w:rsid w:val="002D726E"/>
    <w:rsid w:val="002E001C"/>
    <w:rsid w:val="002E0666"/>
    <w:rsid w:val="002E0724"/>
    <w:rsid w:val="002E0B76"/>
    <w:rsid w:val="002E12C1"/>
    <w:rsid w:val="002E1A65"/>
    <w:rsid w:val="002E28CA"/>
    <w:rsid w:val="002E35D4"/>
    <w:rsid w:val="002E37CB"/>
    <w:rsid w:val="002E7FBC"/>
    <w:rsid w:val="002F3C13"/>
    <w:rsid w:val="002F593D"/>
    <w:rsid w:val="002F6682"/>
    <w:rsid w:val="002F6DA0"/>
    <w:rsid w:val="002F722F"/>
    <w:rsid w:val="002F78FD"/>
    <w:rsid w:val="00300835"/>
    <w:rsid w:val="0030246A"/>
    <w:rsid w:val="003033E6"/>
    <w:rsid w:val="003038B7"/>
    <w:rsid w:val="00305A74"/>
    <w:rsid w:val="00305F1D"/>
    <w:rsid w:val="0030797A"/>
    <w:rsid w:val="00310030"/>
    <w:rsid w:val="00310CC4"/>
    <w:rsid w:val="00311069"/>
    <w:rsid w:val="00311DA0"/>
    <w:rsid w:val="00311E68"/>
    <w:rsid w:val="00312EBF"/>
    <w:rsid w:val="003144E0"/>
    <w:rsid w:val="003147F4"/>
    <w:rsid w:val="00317CCF"/>
    <w:rsid w:val="00321BFA"/>
    <w:rsid w:val="0032286D"/>
    <w:rsid w:val="00322E7B"/>
    <w:rsid w:val="00324C9A"/>
    <w:rsid w:val="00326A4D"/>
    <w:rsid w:val="00330E4D"/>
    <w:rsid w:val="003326C4"/>
    <w:rsid w:val="003349E4"/>
    <w:rsid w:val="0033536B"/>
    <w:rsid w:val="00337B50"/>
    <w:rsid w:val="00342142"/>
    <w:rsid w:val="003434BA"/>
    <w:rsid w:val="00343E0F"/>
    <w:rsid w:val="0034489B"/>
    <w:rsid w:val="00344A6B"/>
    <w:rsid w:val="003469BE"/>
    <w:rsid w:val="0034756F"/>
    <w:rsid w:val="00347CCD"/>
    <w:rsid w:val="00350B11"/>
    <w:rsid w:val="00350F4B"/>
    <w:rsid w:val="00351DA6"/>
    <w:rsid w:val="00352B0C"/>
    <w:rsid w:val="00352F61"/>
    <w:rsid w:val="00353336"/>
    <w:rsid w:val="00353622"/>
    <w:rsid w:val="003579FC"/>
    <w:rsid w:val="00361BB9"/>
    <w:rsid w:val="00365DA7"/>
    <w:rsid w:val="00377171"/>
    <w:rsid w:val="0038191F"/>
    <w:rsid w:val="00382BAC"/>
    <w:rsid w:val="00382FDF"/>
    <w:rsid w:val="00383832"/>
    <w:rsid w:val="00385FA0"/>
    <w:rsid w:val="00387F76"/>
    <w:rsid w:val="0039292D"/>
    <w:rsid w:val="00393429"/>
    <w:rsid w:val="0039402E"/>
    <w:rsid w:val="003972B1"/>
    <w:rsid w:val="003A0133"/>
    <w:rsid w:val="003A38AD"/>
    <w:rsid w:val="003A425A"/>
    <w:rsid w:val="003A46BA"/>
    <w:rsid w:val="003A5BA4"/>
    <w:rsid w:val="003A6D08"/>
    <w:rsid w:val="003B0054"/>
    <w:rsid w:val="003B056A"/>
    <w:rsid w:val="003B0613"/>
    <w:rsid w:val="003B0DDF"/>
    <w:rsid w:val="003B11C6"/>
    <w:rsid w:val="003B2150"/>
    <w:rsid w:val="003B31F1"/>
    <w:rsid w:val="003B7814"/>
    <w:rsid w:val="003C0F46"/>
    <w:rsid w:val="003C18ED"/>
    <w:rsid w:val="003C2D15"/>
    <w:rsid w:val="003C3AE6"/>
    <w:rsid w:val="003C4355"/>
    <w:rsid w:val="003D35A9"/>
    <w:rsid w:val="003D3C24"/>
    <w:rsid w:val="003D46BA"/>
    <w:rsid w:val="003D65B3"/>
    <w:rsid w:val="003D6942"/>
    <w:rsid w:val="003D71C2"/>
    <w:rsid w:val="003D73E1"/>
    <w:rsid w:val="003D7467"/>
    <w:rsid w:val="003D7E3E"/>
    <w:rsid w:val="003E089B"/>
    <w:rsid w:val="003E5498"/>
    <w:rsid w:val="003F580D"/>
    <w:rsid w:val="003F6453"/>
    <w:rsid w:val="003F6910"/>
    <w:rsid w:val="0040218F"/>
    <w:rsid w:val="00402B31"/>
    <w:rsid w:val="00404B87"/>
    <w:rsid w:val="00404FAA"/>
    <w:rsid w:val="004052F9"/>
    <w:rsid w:val="004059C6"/>
    <w:rsid w:val="00406865"/>
    <w:rsid w:val="00412251"/>
    <w:rsid w:val="00412D3C"/>
    <w:rsid w:val="0041313E"/>
    <w:rsid w:val="00415615"/>
    <w:rsid w:val="00416844"/>
    <w:rsid w:val="00417172"/>
    <w:rsid w:val="00417285"/>
    <w:rsid w:val="00421577"/>
    <w:rsid w:val="004215E9"/>
    <w:rsid w:val="00421B14"/>
    <w:rsid w:val="00422BA9"/>
    <w:rsid w:val="00425531"/>
    <w:rsid w:val="00430870"/>
    <w:rsid w:val="00430E44"/>
    <w:rsid w:val="004318F6"/>
    <w:rsid w:val="00435493"/>
    <w:rsid w:val="00440465"/>
    <w:rsid w:val="0044123F"/>
    <w:rsid w:val="0044186C"/>
    <w:rsid w:val="00443E49"/>
    <w:rsid w:val="00444A8D"/>
    <w:rsid w:val="004452A3"/>
    <w:rsid w:val="004455B2"/>
    <w:rsid w:val="004455B4"/>
    <w:rsid w:val="00447894"/>
    <w:rsid w:val="00447FC3"/>
    <w:rsid w:val="00450D36"/>
    <w:rsid w:val="0045362C"/>
    <w:rsid w:val="004551AE"/>
    <w:rsid w:val="004564BE"/>
    <w:rsid w:val="00457103"/>
    <w:rsid w:val="00460771"/>
    <w:rsid w:val="00461E57"/>
    <w:rsid w:val="00462A3F"/>
    <w:rsid w:val="00462FB0"/>
    <w:rsid w:val="004634D1"/>
    <w:rsid w:val="00463650"/>
    <w:rsid w:val="00463DCC"/>
    <w:rsid w:val="0046414F"/>
    <w:rsid w:val="00465004"/>
    <w:rsid w:val="0046670B"/>
    <w:rsid w:val="00467B15"/>
    <w:rsid w:val="004703CB"/>
    <w:rsid w:val="00473D24"/>
    <w:rsid w:val="00476760"/>
    <w:rsid w:val="00477781"/>
    <w:rsid w:val="00477A88"/>
    <w:rsid w:val="00477FC7"/>
    <w:rsid w:val="004802BF"/>
    <w:rsid w:val="00480EEB"/>
    <w:rsid w:val="00481D7D"/>
    <w:rsid w:val="00484080"/>
    <w:rsid w:val="0048574E"/>
    <w:rsid w:val="00491188"/>
    <w:rsid w:val="00492749"/>
    <w:rsid w:val="004966A1"/>
    <w:rsid w:val="0049696F"/>
    <w:rsid w:val="004A14F3"/>
    <w:rsid w:val="004A293F"/>
    <w:rsid w:val="004A324A"/>
    <w:rsid w:val="004A32F7"/>
    <w:rsid w:val="004A3704"/>
    <w:rsid w:val="004A731F"/>
    <w:rsid w:val="004B3EA6"/>
    <w:rsid w:val="004C0A6A"/>
    <w:rsid w:val="004C30EB"/>
    <w:rsid w:val="004D0F6C"/>
    <w:rsid w:val="004D4D48"/>
    <w:rsid w:val="004D5858"/>
    <w:rsid w:val="004E00AB"/>
    <w:rsid w:val="004E017E"/>
    <w:rsid w:val="004E09D6"/>
    <w:rsid w:val="004E0CCD"/>
    <w:rsid w:val="004E5AD4"/>
    <w:rsid w:val="004E6D5E"/>
    <w:rsid w:val="004F0375"/>
    <w:rsid w:val="004F1556"/>
    <w:rsid w:val="004F2B93"/>
    <w:rsid w:val="004F5232"/>
    <w:rsid w:val="004F5665"/>
    <w:rsid w:val="004F5AF9"/>
    <w:rsid w:val="004F5BEE"/>
    <w:rsid w:val="00501183"/>
    <w:rsid w:val="00501B9E"/>
    <w:rsid w:val="00503453"/>
    <w:rsid w:val="00503788"/>
    <w:rsid w:val="00505F89"/>
    <w:rsid w:val="00506E62"/>
    <w:rsid w:val="005125EA"/>
    <w:rsid w:val="005126E7"/>
    <w:rsid w:val="00513E93"/>
    <w:rsid w:val="00514E3F"/>
    <w:rsid w:val="00517A9B"/>
    <w:rsid w:val="00524933"/>
    <w:rsid w:val="00525CAC"/>
    <w:rsid w:val="00525D6B"/>
    <w:rsid w:val="00525D84"/>
    <w:rsid w:val="00525E92"/>
    <w:rsid w:val="00527CAF"/>
    <w:rsid w:val="005315CE"/>
    <w:rsid w:val="00535A5C"/>
    <w:rsid w:val="00535F10"/>
    <w:rsid w:val="00545934"/>
    <w:rsid w:val="00547DE7"/>
    <w:rsid w:val="0055076C"/>
    <w:rsid w:val="00551483"/>
    <w:rsid w:val="00551952"/>
    <w:rsid w:val="00551FB1"/>
    <w:rsid w:val="00552CE5"/>
    <w:rsid w:val="00553319"/>
    <w:rsid w:val="005533BE"/>
    <w:rsid w:val="005534AA"/>
    <w:rsid w:val="005615ED"/>
    <w:rsid w:val="00561E48"/>
    <w:rsid w:val="0056352B"/>
    <w:rsid w:val="00563767"/>
    <w:rsid w:val="00566F32"/>
    <w:rsid w:val="00575110"/>
    <w:rsid w:val="00575F68"/>
    <w:rsid w:val="00576045"/>
    <w:rsid w:val="005767B7"/>
    <w:rsid w:val="00576F11"/>
    <w:rsid w:val="00582391"/>
    <w:rsid w:val="005832BE"/>
    <w:rsid w:val="00583315"/>
    <w:rsid w:val="00584BFB"/>
    <w:rsid w:val="005874A3"/>
    <w:rsid w:val="00587FE1"/>
    <w:rsid w:val="00591B7F"/>
    <w:rsid w:val="00592A6B"/>
    <w:rsid w:val="005A59CF"/>
    <w:rsid w:val="005A5B10"/>
    <w:rsid w:val="005A6D70"/>
    <w:rsid w:val="005B12A3"/>
    <w:rsid w:val="005B1390"/>
    <w:rsid w:val="005B29BA"/>
    <w:rsid w:val="005B6970"/>
    <w:rsid w:val="005C0783"/>
    <w:rsid w:val="005C096D"/>
    <w:rsid w:val="005C1405"/>
    <w:rsid w:val="005C2388"/>
    <w:rsid w:val="005C2677"/>
    <w:rsid w:val="005C2F94"/>
    <w:rsid w:val="005C389F"/>
    <w:rsid w:val="005C3FD7"/>
    <w:rsid w:val="005C6429"/>
    <w:rsid w:val="005C6755"/>
    <w:rsid w:val="005D20BA"/>
    <w:rsid w:val="005D21D5"/>
    <w:rsid w:val="005D3D76"/>
    <w:rsid w:val="005D444D"/>
    <w:rsid w:val="005D7948"/>
    <w:rsid w:val="005E0964"/>
    <w:rsid w:val="005E3DCA"/>
    <w:rsid w:val="005E455D"/>
    <w:rsid w:val="005E4956"/>
    <w:rsid w:val="005E5AEB"/>
    <w:rsid w:val="005F00F8"/>
    <w:rsid w:val="005F1432"/>
    <w:rsid w:val="005F4134"/>
    <w:rsid w:val="005F4435"/>
    <w:rsid w:val="005F5C6C"/>
    <w:rsid w:val="005F6C07"/>
    <w:rsid w:val="005F712B"/>
    <w:rsid w:val="005F7F13"/>
    <w:rsid w:val="006025A8"/>
    <w:rsid w:val="00602615"/>
    <w:rsid w:val="00603D02"/>
    <w:rsid w:val="00606D4A"/>
    <w:rsid w:val="006142E0"/>
    <w:rsid w:val="00615B98"/>
    <w:rsid w:val="00616BF9"/>
    <w:rsid w:val="00622CD9"/>
    <w:rsid w:val="00631736"/>
    <w:rsid w:val="0063209F"/>
    <w:rsid w:val="00634830"/>
    <w:rsid w:val="006353CE"/>
    <w:rsid w:val="00635AF3"/>
    <w:rsid w:val="00640C95"/>
    <w:rsid w:val="00641A24"/>
    <w:rsid w:val="006421A8"/>
    <w:rsid w:val="00642D0D"/>
    <w:rsid w:val="00643240"/>
    <w:rsid w:val="00644369"/>
    <w:rsid w:val="006447EE"/>
    <w:rsid w:val="00644A12"/>
    <w:rsid w:val="00644AFC"/>
    <w:rsid w:val="00647178"/>
    <w:rsid w:val="0065364F"/>
    <w:rsid w:val="006537CE"/>
    <w:rsid w:val="00656E1F"/>
    <w:rsid w:val="00660DE0"/>
    <w:rsid w:val="0066434A"/>
    <w:rsid w:val="00665A40"/>
    <w:rsid w:val="00665DE8"/>
    <w:rsid w:val="006676DB"/>
    <w:rsid w:val="00671D84"/>
    <w:rsid w:val="00676DA3"/>
    <w:rsid w:val="006806ED"/>
    <w:rsid w:val="006817BF"/>
    <w:rsid w:val="006838B3"/>
    <w:rsid w:val="00683DA5"/>
    <w:rsid w:val="006840CD"/>
    <w:rsid w:val="00686F51"/>
    <w:rsid w:val="0068780D"/>
    <w:rsid w:val="0069107E"/>
    <w:rsid w:val="006934F0"/>
    <w:rsid w:val="00693586"/>
    <w:rsid w:val="00693D66"/>
    <w:rsid w:val="0069411A"/>
    <w:rsid w:val="0069577A"/>
    <w:rsid w:val="00697CBF"/>
    <w:rsid w:val="006A0594"/>
    <w:rsid w:val="006A05BA"/>
    <w:rsid w:val="006A3816"/>
    <w:rsid w:val="006A6737"/>
    <w:rsid w:val="006B0064"/>
    <w:rsid w:val="006B12A5"/>
    <w:rsid w:val="006B3050"/>
    <w:rsid w:val="006B3731"/>
    <w:rsid w:val="006B3F3A"/>
    <w:rsid w:val="006B6CA3"/>
    <w:rsid w:val="006B7EFB"/>
    <w:rsid w:val="006C03CA"/>
    <w:rsid w:val="006C1BB1"/>
    <w:rsid w:val="006C1ECB"/>
    <w:rsid w:val="006C2333"/>
    <w:rsid w:val="006D0C7C"/>
    <w:rsid w:val="006D1283"/>
    <w:rsid w:val="006E09B8"/>
    <w:rsid w:val="006E1446"/>
    <w:rsid w:val="006E34AE"/>
    <w:rsid w:val="006E376F"/>
    <w:rsid w:val="006E4A9E"/>
    <w:rsid w:val="006E4B6D"/>
    <w:rsid w:val="006E7CE9"/>
    <w:rsid w:val="006F079E"/>
    <w:rsid w:val="006F0EE5"/>
    <w:rsid w:val="006F4218"/>
    <w:rsid w:val="006F5C1E"/>
    <w:rsid w:val="006F5D1A"/>
    <w:rsid w:val="00701EF1"/>
    <w:rsid w:val="007033C6"/>
    <w:rsid w:val="00705662"/>
    <w:rsid w:val="00706E51"/>
    <w:rsid w:val="0071214E"/>
    <w:rsid w:val="00714E4F"/>
    <w:rsid w:val="007155AF"/>
    <w:rsid w:val="00716731"/>
    <w:rsid w:val="0072069C"/>
    <w:rsid w:val="007216C5"/>
    <w:rsid w:val="00724281"/>
    <w:rsid w:val="00724BA5"/>
    <w:rsid w:val="00727FF4"/>
    <w:rsid w:val="00731556"/>
    <w:rsid w:val="00732E7B"/>
    <w:rsid w:val="00734294"/>
    <w:rsid w:val="00741811"/>
    <w:rsid w:val="00746454"/>
    <w:rsid w:val="00746729"/>
    <w:rsid w:val="00746E7A"/>
    <w:rsid w:val="007471AF"/>
    <w:rsid w:val="0075057C"/>
    <w:rsid w:val="00751520"/>
    <w:rsid w:val="00753ED2"/>
    <w:rsid w:val="007540F0"/>
    <w:rsid w:val="0075471D"/>
    <w:rsid w:val="0075541E"/>
    <w:rsid w:val="00757261"/>
    <w:rsid w:val="0076234E"/>
    <w:rsid w:val="00762590"/>
    <w:rsid w:val="00762A5D"/>
    <w:rsid w:val="00763B1F"/>
    <w:rsid w:val="00767F08"/>
    <w:rsid w:val="0077276C"/>
    <w:rsid w:val="00774ED5"/>
    <w:rsid w:val="00780E21"/>
    <w:rsid w:val="007812AA"/>
    <w:rsid w:val="00781808"/>
    <w:rsid w:val="0078341D"/>
    <w:rsid w:val="007837AF"/>
    <w:rsid w:val="00783F71"/>
    <w:rsid w:val="00785A41"/>
    <w:rsid w:val="0078620A"/>
    <w:rsid w:val="0078796C"/>
    <w:rsid w:val="00790C3F"/>
    <w:rsid w:val="00790DF3"/>
    <w:rsid w:val="00791F03"/>
    <w:rsid w:val="00794147"/>
    <w:rsid w:val="007A0F9E"/>
    <w:rsid w:val="007A2996"/>
    <w:rsid w:val="007A5FDF"/>
    <w:rsid w:val="007A689E"/>
    <w:rsid w:val="007B1DBF"/>
    <w:rsid w:val="007B23E4"/>
    <w:rsid w:val="007B2DB7"/>
    <w:rsid w:val="007B4415"/>
    <w:rsid w:val="007B5781"/>
    <w:rsid w:val="007B58EA"/>
    <w:rsid w:val="007C1F74"/>
    <w:rsid w:val="007C27B4"/>
    <w:rsid w:val="007C4282"/>
    <w:rsid w:val="007C72FE"/>
    <w:rsid w:val="007C7C93"/>
    <w:rsid w:val="007D1484"/>
    <w:rsid w:val="007D33A2"/>
    <w:rsid w:val="007D3D83"/>
    <w:rsid w:val="007D4087"/>
    <w:rsid w:val="007D4B7B"/>
    <w:rsid w:val="007E2C23"/>
    <w:rsid w:val="007E4B5C"/>
    <w:rsid w:val="007E7157"/>
    <w:rsid w:val="007F00E7"/>
    <w:rsid w:val="007F04AE"/>
    <w:rsid w:val="007F1855"/>
    <w:rsid w:val="007F25CA"/>
    <w:rsid w:val="007F2843"/>
    <w:rsid w:val="007F37B2"/>
    <w:rsid w:val="007F71B9"/>
    <w:rsid w:val="007F79B2"/>
    <w:rsid w:val="008009AB"/>
    <w:rsid w:val="00800AA0"/>
    <w:rsid w:val="00801533"/>
    <w:rsid w:val="008030DE"/>
    <w:rsid w:val="00803635"/>
    <w:rsid w:val="00803677"/>
    <w:rsid w:val="00815922"/>
    <w:rsid w:val="008215E0"/>
    <w:rsid w:val="00822CD0"/>
    <w:rsid w:val="00823E02"/>
    <w:rsid w:val="008254AA"/>
    <w:rsid w:val="00825688"/>
    <w:rsid w:val="00827213"/>
    <w:rsid w:val="00827987"/>
    <w:rsid w:val="00832417"/>
    <w:rsid w:val="00835CC1"/>
    <w:rsid w:val="00836877"/>
    <w:rsid w:val="008372C8"/>
    <w:rsid w:val="008418F6"/>
    <w:rsid w:val="00843B81"/>
    <w:rsid w:val="00847B9D"/>
    <w:rsid w:val="00853B5C"/>
    <w:rsid w:val="00855DEB"/>
    <w:rsid w:val="00856558"/>
    <w:rsid w:val="00857426"/>
    <w:rsid w:val="008578C7"/>
    <w:rsid w:val="00862061"/>
    <w:rsid w:val="008627C4"/>
    <w:rsid w:val="008637BC"/>
    <w:rsid w:val="008648B2"/>
    <w:rsid w:val="008666D3"/>
    <w:rsid w:val="00866B03"/>
    <w:rsid w:val="00867E12"/>
    <w:rsid w:val="008712FC"/>
    <w:rsid w:val="00872AE3"/>
    <w:rsid w:val="008747A4"/>
    <w:rsid w:val="00875439"/>
    <w:rsid w:val="00883F39"/>
    <w:rsid w:val="008863AC"/>
    <w:rsid w:val="00886C78"/>
    <w:rsid w:val="00891C20"/>
    <w:rsid w:val="00891DD2"/>
    <w:rsid w:val="008923D3"/>
    <w:rsid w:val="00894D26"/>
    <w:rsid w:val="00897B74"/>
    <w:rsid w:val="008A05D1"/>
    <w:rsid w:val="008A07F9"/>
    <w:rsid w:val="008A6221"/>
    <w:rsid w:val="008A63C2"/>
    <w:rsid w:val="008A739A"/>
    <w:rsid w:val="008A7F45"/>
    <w:rsid w:val="008B3972"/>
    <w:rsid w:val="008B3ED8"/>
    <w:rsid w:val="008B5038"/>
    <w:rsid w:val="008B73B3"/>
    <w:rsid w:val="008C1AFE"/>
    <w:rsid w:val="008C23C7"/>
    <w:rsid w:val="008C3543"/>
    <w:rsid w:val="008C5819"/>
    <w:rsid w:val="008D2A28"/>
    <w:rsid w:val="008D2D9D"/>
    <w:rsid w:val="008D322B"/>
    <w:rsid w:val="008D7839"/>
    <w:rsid w:val="008E1279"/>
    <w:rsid w:val="008E194C"/>
    <w:rsid w:val="008F2728"/>
    <w:rsid w:val="008F2A53"/>
    <w:rsid w:val="008F4BFD"/>
    <w:rsid w:val="008F5D90"/>
    <w:rsid w:val="008F653B"/>
    <w:rsid w:val="008F6A80"/>
    <w:rsid w:val="009036F6"/>
    <w:rsid w:val="0092372C"/>
    <w:rsid w:val="00925A79"/>
    <w:rsid w:val="0093025B"/>
    <w:rsid w:val="009303CF"/>
    <w:rsid w:val="00930EEB"/>
    <w:rsid w:val="00931CF3"/>
    <w:rsid w:val="00931DF8"/>
    <w:rsid w:val="00934C60"/>
    <w:rsid w:val="00936323"/>
    <w:rsid w:val="00940A1F"/>
    <w:rsid w:val="00941E7E"/>
    <w:rsid w:val="0094342B"/>
    <w:rsid w:val="00945362"/>
    <w:rsid w:val="0095287E"/>
    <w:rsid w:val="00955AFE"/>
    <w:rsid w:val="00955DF7"/>
    <w:rsid w:val="009563F5"/>
    <w:rsid w:val="00963A31"/>
    <w:rsid w:val="00965262"/>
    <w:rsid w:val="00966DD8"/>
    <w:rsid w:val="0096788E"/>
    <w:rsid w:val="00974A16"/>
    <w:rsid w:val="00975CF9"/>
    <w:rsid w:val="00981354"/>
    <w:rsid w:val="00983F08"/>
    <w:rsid w:val="009865E9"/>
    <w:rsid w:val="0098661B"/>
    <w:rsid w:val="00987B89"/>
    <w:rsid w:val="00992443"/>
    <w:rsid w:val="00993754"/>
    <w:rsid w:val="00993DED"/>
    <w:rsid w:val="00993F2C"/>
    <w:rsid w:val="009949F0"/>
    <w:rsid w:val="009A1387"/>
    <w:rsid w:val="009A1A2F"/>
    <w:rsid w:val="009A2D78"/>
    <w:rsid w:val="009A4C3E"/>
    <w:rsid w:val="009B59CD"/>
    <w:rsid w:val="009B7456"/>
    <w:rsid w:val="009B7DB5"/>
    <w:rsid w:val="009B7E13"/>
    <w:rsid w:val="009C0C8D"/>
    <w:rsid w:val="009C329B"/>
    <w:rsid w:val="009C4132"/>
    <w:rsid w:val="009C4A90"/>
    <w:rsid w:val="009C6C0E"/>
    <w:rsid w:val="009D051E"/>
    <w:rsid w:val="009D18A2"/>
    <w:rsid w:val="009D1B1A"/>
    <w:rsid w:val="009D1F61"/>
    <w:rsid w:val="009D26DD"/>
    <w:rsid w:val="009E0482"/>
    <w:rsid w:val="009E2995"/>
    <w:rsid w:val="009F1F4C"/>
    <w:rsid w:val="009F31A6"/>
    <w:rsid w:val="00A0254C"/>
    <w:rsid w:val="00A02A96"/>
    <w:rsid w:val="00A02FD2"/>
    <w:rsid w:val="00A0324C"/>
    <w:rsid w:val="00A03EC1"/>
    <w:rsid w:val="00A04BEB"/>
    <w:rsid w:val="00A06F15"/>
    <w:rsid w:val="00A07444"/>
    <w:rsid w:val="00A12699"/>
    <w:rsid w:val="00A131E2"/>
    <w:rsid w:val="00A142DA"/>
    <w:rsid w:val="00A153FE"/>
    <w:rsid w:val="00A168FF"/>
    <w:rsid w:val="00A16D7A"/>
    <w:rsid w:val="00A178A1"/>
    <w:rsid w:val="00A179D2"/>
    <w:rsid w:val="00A21616"/>
    <w:rsid w:val="00A223CE"/>
    <w:rsid w:val="00A32C2D"/>
    <w:rsid w:val="00A341BE"/>
    <w:rsid w:val="00A34D4F"/>
    <w:rsid w:val="00A36398"/>
    <w:rsid w:val="00A40F3E"/>
    <w:rsid w:val="00A41619"/>
    <w:rsid w:val="00A430EB"/>
    <w:rsid w:val="00A43EF2"/>
    <w:rsid w:val="00A44B24"/>
    <w:rsid w:val="00A46344"/>
    <w:rsid w:val="00A50C5A"/>
    <w:rsid w:val="00A5342D"/>
    <w:rsid w:val="00A540CB"/>
    <w:rsid w:val="00A577EE"/>
    <w:rsid w:val="00A62698"/>
    <w:rsid w:val="00A64723"/>
    <w:rsid w:val="00A64742"/>
    <w:rsid w:val="00A66677"/>
    <w:rsid w:val="00A673B3"/>
    <w:rsid w:val="00A70CDB"/>
    <w:rsid w:val="00A741D9"/>
    <w:rsid w:val="00A76FBF"/>
    <w:rsid w:val="00A77E2A"/>
    <w:rsid w:val="00A82D86"/>
    <w:rsid w:val="00A84758"/>
    <w:rsid w:val="00A8547C"/>
    <w:rsid w:val="00A90A6F"/>
    <w:rsid w:val="00A90E96"/>
    <w:rsid w:val="00A916DF"/>
    <w:rsid w:val="00A9558F"/>
    <w:rsid w:val="00A95724"/>
    <w:rsid w:val="00A96D46"/>
    <w:rsid w:val="00A96FCF"/>
    <w:rsid w:val="00AA0837"/>
    <w:rsid w:val="00AA4912"/>
    <w:rsid w:val="00AA6822"/>
    <w:rsid w:val="00AA68CE"/>
    <w:rsid w:val="00AA7DDA"/>
    <w:rsid w:val="00AB3222"/>
    <w:rsid w:val="00AB732B"/>
    <w:rsid w:val="00AC1A2C"/>
    <w:rsid w:val="00AC2141"/>
    <w:rsid w:val="00AC380F"/>
    <w:rsid w:val="00AC55E1"/>
    <w:rsid w:val="00AC65A3"/>
    <w:rsid w:val="00AD1631"/>
    <w:rsid w:val="00AD376F"/>
    <w:rsid w:val="00AD412D"/>
    <w:rsid w:val="00AD5AB1"/>
    <w:rsid w:val="00AD7614"/>
    <w:rsid w:val="00AD7E56"/>
    <w:rsid w:val="00AE06A0"/>
    <w:rsid w:val="00AE1F68"/>
    <w:rsid w:val="00AE2752"/>
    <w:rsid w:val="00AE5553"/>
    <w:rsid w:val="00AE5878"/>
    <w:rsid w:val="00AE5C14"/>
    <w:rsid w:val="00AE7504"/>
    <w:rsid w:val="00AF092F"/>
    <w:rsid w:val="00AF0DDC"/>
    <w:rsid w:val="00AF1DDE"/>
    <w:rsid w:val="00AF31BE"/>
    <w:rsid w:val="00AF3715"/>
    <w:rsid w:val="00AF5E9A"/>
    <w:rsid w:val="00B02840"/>
    <w:rsid w:val="00B103D8"/>
    <w:rsid w:val="00B13395"/>
    <w:rsid w:val="00B1502A"/>
    <w:rsid w:val="00B15DCF"/>
    <w:rsid w:val="00B17EBA"/>
    <w:rsid w:val="00B27B99"/>
    <w:rsid w:val="00B3115B"/>
    <w:rsid w:val="00B329D0"/>
    <w:rsid w:val="00B33B84"/>
    <w:rsid w:val="00B34AD5"/>
    <w:rsid w:val="00B34CA3"/>
    <w:rsid w:val="00B4189A"/>
    <w:rsid w:val="00B4217F"/>
    <w:rsid w:val="00B443B0"/>
    <w:rsid w:val="00B5322A"/>
    <w:rsid w:val="00B53835"/>
    <w:rsid w:val="00B53E4A"/>
    <w:rsid w:val="00B54B76"/>
    <w:rsid w:val="00B559FB"/>
    <w:rsid w:val="00B57EF9"/>
    <w:rsid w:val="00B61178"/>
    <w:rsid w:val="00B618BA"/>
    <w:rsid w:val="00B64AF1"/>
    <w:rsid w:val="00B657CE"/>
    <w:rsid w:val="00B72570"/>
    <w:rsid w:val="00B732FA"/>
    <w:rsid w:val="00B73AB4"/>
    <w:rsid w:val="00B74686"/>
    <w:rsid w:val="00B81675"/>
    <w:rsid w:val="00B8234E"/>
    <w:rsid w:val="00B82612"/>
    <w:rsid w:val="00B87342"/>
    <w:rsid w:val="00B875F2"/>
    <w:rsid w:val="00B92669"/>
    <w:rsid w:val="00B96B08"/>
    <w:rsid w:val="00BA1A11"/>
    <w:rsid w:val="00BA2872"/>
    <w:rsid w:val="00BA370E"/>
    <w:rsid w:val="00BA5142"/>
    <w:rsid w:val="00BA641A"/>
    <w:rsid w:val="00BA7121"/>
    <w:rsid w:val="00BB181D"/>
    <w:rsid w:val="00BB26EB"/>
    <w:rsid w:val="00BB2FA1"/>
    <w:rsid w:val="00BB4CFD"/>
    <w:rsid w:val="00BB6B99"/>
    <w:rsid w:val="00BC22DB"/>
    <w:rsid w:val="00BC413F"/>
    <w:rsid w:val="00BC5890"/>
    <w:rsid w:val="00BC7472"/>
    <w:rsid w:val="00BD0DA1"/>
    <w:rsid w:val="00BD1204"/>
    <w:rsid w:val="00BD3925"/>
    <w:rsid w:val="00BD45AD"/>
    <w:rsid w:val="00BD5E0A"/>
    <w:rsid w:val="00BD7D33"/>
    <w:rsid w:val="00BE0238"/>
    <w:rsid w:val="00BE0CA7"/>
    <w:rsid w:val="00BE3AFE"/>
    <w:rsid w:val="00BE4A99"/>
    <w:rsid w:val="00BE536E"/>
    <w:rsid w:val="00BE75AD"/>
    <w:rsid w:val="00BF222F"/>
    <w:rsid w:val="00BF6345"/>
    <w:rsid w:val="00C03C6E"/>
    <w:rsid w:val="00C056BA"/>
    <w:rsid w:val="00C125A0"/>
    <w:rsid w:val="00C1311F"/>
    <w:rsid w:val="00C132E3"/>
    <w:rsid w:val="00C15414"/>
    <w:rsid w:val="00C16065"/>
    <w:rsid w:val="00C17E61"/>
    <w:rsid w:val="00C219AC"/>
    <w:rsid w:val="00C248D6"/>
    <w:rsid w:val="00C25E10"/>
    <w:rsid w:val="00C25F64"/>
    <w:rsid w:val="00C26CBF"/>
    <w:rsid w:val="00C30639"/>
    <w:rsid w:val="00C310F6"/>
    <w:rsid w:val="00C3454E"/>
    <w:rsid w:val="00C34BCB"/>
    <w:rsid w:val="00C361D1"/>
    <w:rsid w:val="00C3631C"/>
    <w:rsid w:val="00C3751A"/>
    <w:rsid w:val="00C37E1A"/>
    <w:rsid w:val="00C4004E"/>
    <w:rsid w:val="00C40352"/>
    <w:rsid w:val="00C408DC"/>
    <w:rsid w:val="00C425AC"/>
    <w:rsid w:val="00C47342"/>
    <w:rsid w:val="00C50204"/>
    <w:rsid w:val="00C56AFB"/>
    <w:rsid w:val="00C56CD9"/>
    <w:rsid w:val="00C56EC8"/>
    <w:rsid w:val="00C61325"/>
    <w:rsid w:val="00C62C3C"/>
    <w:rsid w:val="00C648DE"/>
    <w:rsid w:val="00C70723"/>
    <w:rsid w:val="00C73BB7"/>
    <w:rsid w:val="00C74237"/>
    <w:rsid w:val="00C745E4"/>
    <w:rsid w:val="00C82EA8"/>
    <w:rsid w:val="00C830D8"/>
    <w:rsid w:val="00C859A8"/>
    <w:rsid w:val="00C85E95"/>
    <w:rsid w:val="00C913EE"/>
    <w:rsid w:val="00C9540D"/>
    <w:rsid w:val="00C9734D"/>
    <w:rsid w:val="00C97F7C"/>
    <w:rsid w:val="00CA2D61"/>
    <w:rsid w:val="00CA53CC"/>
    <w:rsid w:val="00CA5E23"/>
    <w:rsid w:val="00CA7FEE"/>
    <w:rsid w:val="00CB169E"/>
    <w:rsid w:val="00CB1CE9"/>
    <w:rsid w:val="00CB318A"/>
    <w:rsid w:val="00CB4448"/>
    <w:rsid w:val="00CB45E2"/>
    <w:rsid w:val="00CC401B"/>
    <w:rsid w:val="00CC76CF"/>
    <w:rsid w:val="00CC7CD9"/>
    <w:rsid w:val="00CC7DCB"/>
    <w:rsid w:val="00CD19F3"/>
    <w:rsid w:val="00CD1FD1"/>
    <w:rsid w:val="00CD5760"/>
    <w:rsid w:val="00CE11E4"/>
    <w:rsid w:val="00CE155F"/>
    <w:rsid w:val="00CE477D"/>
    <w:rsid w:val="00CE5860"/>
    <w:rsid w:val="00CE6E44"/>
    <w:rsid w:val="00CE75A4"/>
    <w:rsid w:val="00CF33DE"/>
    <w:rsid w:val="00CF340C"/>
    <w:rsid w:val="00CF3DBE"/>
    <w:rsid w:val="00CF434C"/>
    <w:rsid w:val="00CF5D74"/>
    <w:rsid w:val="00CF5F5D"/>
    <w:rsid w:val="00CF7629"/>
    <w:rsid w:val="00CF7A98"/>
    <w:rsid w:val="00D0104F"/>
    <w:rsid w:val="00D01F6F"/>
    <w:rsid w:val="00D04E13"/>
    <w:rsid w:val="00D04F89"/>
    <w:rsid w:val="00D0573B"/>
    <w:rsid w:val="00D06268"/>
    <w:rsid w:val="00D105DF"/>
    <w:rsid w:val="00D1492F"/>
    <w:rsid w:val="00D16BB6"/>
    <w:rsid w:val="00D2099C"/>
    <w:rsid w:val="00D20A73"/>
    <w:rsid w:val="00D2475D"/>
    <w:rsid w:val="00D24879"/>
    <w:rsid w:val="00D25538"/>
    <w:rsid w:val="00D25F00"/>
    <w:rsid w:val="00D27868"/>
    <w:rsid w:val="00D43AFD"/>
    <w:rsid w:val="00D46569"/>
    <w:rsid w:val="00D46873"/>
    <w:rsid w:val="00D50411"/>
    <w:rsid w:val="00D52DB3"/>
    <w:rsid w:val="00D53BE6"/>
    <w:rsid w:val="00D54748"/>
    <w:rsid w:val="00D556FA"/>
    <w:rsid w:val="00D56206"/>
    <w:rsid w:val="00D579EB"/>
    <w:rsid w:val="00D57D28"/>
    <w:rsid w:val="00D57F4D"/>
    <w:rsid w:val="00D60C61"/>
    <w:rsid w:val="00D61779"/>
    <w:rsid w:val="00D623D9"/>
    <w:rsid w:val="00D673D0"/>
    <w:rsid w:val="00D70162"/>
    <w:rsid w:val="00D70201"/>
    <w:rsid w:val="00D70611"/>
    <w:rsid w:val="00D743E0"/>
    <w:rsid w:val="00D7639F"/>
    <w:rsid w:val="00D806D4"/>
    <w:rsid w:val="00D808BF"/>
    <w:rsid w:val="00D83BA4"/>
    <w:rsid w:val="00D85617"/>
    <w:rsid w:val="00D9170B"/>
    <w:rsid w:val="00D9285A"/>
    <w:rsid w:val="00D95E05"/>
    <w:rsid w:val="00D969AD"/>
    <w:rsid w:val="00DA0606"/>
    <w:rsid w:val="00DA2237"/>
    <w:rsid w:val="00DA39BF"/>
    <w:rsid w:val="00DA3B77"/>
    <w:rsid w:val="00DA46F0"/>
    <w:rsid w:val="00DA53FD"/>
    <w:rsid w:val="00DA5F18"/>
    <w:rsid w:val="00DB20D0"/>
    <w:rsid w:val="00DB3BA1"/>
    <w:rsid w:val="00DB530A"/>
    <w:rsid w:val="00DB7A03"/>
    <w:rsid w:val="00DC1A75"/>
    <w:rsid w:val="00DC356F"/>
    <w:rsid w:val="00DD2902"/>
    <w:rsid w:val="00DD3323"/>
    <w:rsid w:val="00DD53EB"/>
    <w:rsid w:val="00DD6D5E"/>
    <w:rsid w:val="00DD72A4"/>
    <w:rsid w:val="00DE07AF"/>
    <w:rsid w:val="00DE22F6"/>
    <w:rsid w:val="00DE364A"/>
    <w:rsid w:val="00DE6EDE"/>
    <w:rsid w:val="00DF096B"/>
    <w:rsid w:val="00DF0D34"/>
    <w:rsid w:val="00DF1597"/>
    <w:rsid w:val="00DF195E"/>
    <w:rsid w:val="00DF1A1C"/>
    <w:rsid w:val="00DF3203"/>
    <w:rsid w:val="00DF4A75"/>
    <w:rsid w:val="00DF582E"/>
    <w:rsid w:val="00DF613F"/>
    <w:rsid w:val="00E0042E"/>
    <w:rsid w:val="00E01F8E"/>
    <w:rsid w:val="00E02F4F"/>
    <w:rsid w:val="00E043DF"/>
    <w:rsid w:val="00E128DC"/>
    <w:rsid w:val="00E129C1"/>
    <w:rsid w:val="00E132B7"/>
    <w:rsid w:val="00E17774"/>
    <w:rsid w:val="00E2146E"/>
    <w:rsid w:val="00E21FD8"/>
    <w:rsid w:val="00E2239E"/>
    <w:rsid w:val="00E2339C"/>
    <w:rsid w:val="00E24900"/>
    <w:rsid w:val="00E26101"/>
    <w:rsid w:val="00E26D65"/>
    <w:rsid w:val="00E26E3B"/>
    <w:rsid w:val="00E308AF"/>
    <w:rsid w:val="00E309E1"/>
    <w:rsid w:val="00E30A27"/>
    <w:rsid w:val="00E30FED"/>
    <w:rsid w:val="00E32D45"/>
    <w:rsid w:val="00E33FD0"/>
    <w:rsid w:val="00E363E3"/>
    <w:rsid w:val="00E37C02"/>
    <w:rsid w:val="00E402BE"/>
    <w:rsid w:val="00E40E06"/>
    <w:rsid w:val="00E41238"/>
    <w:rsid w:val="00E41A74"/>
    <w:rsid w:val="00E43779"/>
    <w:rsid w:val="00E44283"/>
    <w:rsid w:val="00E44F7B"/>
    <w:rsid w:val="00E45895"/>
    <w:rsid w:val="00E4644D"/>
    <w:rsid w:val="00E47B5C"/>
    <w:rsid w:val="00E53E1A"/>
    <w:rsid w:val="00E53EBC"/>
    <w:rsid w:val="00E53EFC"/>
    <w:rsid w:val="00E5604B"/>
    <w:rsid w:val="00E57FA6"/>
    <w:rsid w:val="00E63EF8"/>
    <w:rsid w:val="00E63F81"/>
    <w:rsid w:val="00E65517"/>
    <w:rsid w:val="00E65AE9"/>
    <w:rsid w:val="00E67128"/>
    <w:rsid w:val="00E672CE"/>
    <w:rsid w:val="00E71E8C"/>
    <w:rsid w:val="00E73601"/>
    <w:rsid w:val="00E739A5"/>
    <w:rsid w:val="00E81811"/>
    <w:rsid w:val="00E85DF2"/>
    <w:rsid w:val="00E90B46"/>
    <w:rsid w:val="00E94307"/>
    <w:rsid w:val="00E9480C"/>
    <w:rsid w:val="00E94F11"/>
    <w:rsid w:val="00E95FCD"/>
    <w:rsid w:val="00E96796"/>
    <w:rsid w:val="00E968EE"/>
    <w:rsid w:val="00E96BCF"/>
    <w:rsid w:val="00E97706"/>
    <w:rsid w:val="00EA0EA3"/>
    <w:rsid w:val="00EA41E8"/>
    <w:rsid w:val="00EA4789"/>
    <w:rsid w:val="00EA5BA0"/>
    <w:rsid w:val="00EA727C"/>
    <w:rsid w:val="00EA7417"/>
    <w:rsid w:val="00EB1762"/>
    <w:rsid w:val="00EB2DD6"/>
    <w:rsid w:val="00EB49EE"/>
    <w:rsid w:val="00EB7A16"/>
    <w:rsid w:val="00EC189D"/>
    <w:rsid w:val="00EC2DEE"/>
    <w:rsid w:val="00EC38D0"/>
    <w:rsid w:val="00EC393D"/>
    <w:rsid w:val="00EC3D5E"/>
    <w:rsid w:val="00EC3ECD"/>
    <w:rsid w:val="00EC6608"/>
    <w:rsid w:val="00ED0A9B"/>
    <w:rsid w:val="00ED1031"/>
    <w:rsid w:val="00ED1565"/>
    <w:rsid w:val="00ED3A91"/>
    <w:rsid w:val="00ED7F86"/>
    <w:rsid w:val="00EE0C53"/>
    <w:rsid w:val="00EE1EA4"/>
    <w:rsid w:val="00EE1ECE"/>
    <w:rsid w:val="00EE2B19"/>
    <w:rsid w:val="00EF0ECF"/>
    <w:rsid w:val="00EF1980"/>
    <w:rsid w:val="00EF366C"/>
    <w:rsid w:val="00F00EC7"/>
    <w:rsid w:val="00F03E7C"/>
    <w:rsid w:val="00F04784"/>
    <w:rsid w:val="00F155FF"/>
    <w:rsid w:val="00F15CC9"/>
    <w:rsid w:val="00F17B03"/>
    <w:rsid w:val="00F2055B"/>
    <w:rsid w:val="00F2058C"/>
    <w:rsid w:val="00F211BA"/>
    <w:rsid w:val="00F21E21"/>
    <w:rsid w:val="00F2613C"/>
    <w:rsid w:val="00F27FAB"/>
    <w:rsid w:val="00F30A5C"/>
    <w:rsid w:val="00F30E8F"/>
    <w:rsid w:val="00F31C89"/>
    <w:rsid w:val="00F31FD6"/>
    <w:rsid w:val="00F34602"/>
    <w:rsid w:val="00F34629"/>
    <w:rsid w:val="00F366CF"/>
    <w:rsid w:val="00F37C24"/>
    <w:rsid w:val="00F40928"/>
    <w:rsid w:val="00F42879"/>
    <w:rsid w:val="00F452F8"/>
    <w:rsid w:val="00F47EC0"/>
    <w:rsid w:val="00F545DA"/>
    <w:rsid w:val="00F54F64"/>
    <w:rsid w:val="00F5534C"/>
    <w:rsid w:val="00F565DA"/>
    <w:rsid w:val="00F56717"/>
    <w:rsid w:val="00F56AEA"/>
    <w:rsid w:val="00F57A6A"/>
    <w:rsid w:val="00F602CE"/>
    <w:rsid w:val="00F60934"/>
    <w:rsid w:val="00F64CCE"/>
    <w:rsid w:val="00F65352"/>
    <w:rsid w:val="00F67523"/>
    <w:rsid w:val="00F70E51"/>
    <w:rsid w:val="00F7271E"/>
    <w:rsid w:val="00F779C7"/>
    <w:rsid w:val="00F77D94"/>
    <w:rsid w:val="00F810B7"/>
    <w:rsid w:val="00F81E8D"/>
    <w:rsid w:val="00F823B4"/>
    <w:rsid w:val="00F842E5"/>
    <w:rsid w:val="00F84395"/>
    <w:rsid w:val="00F87079"/>
    <w:rsid w:val="00F92A51"/>
    <w:rsid w:val="00F946F7"/>
    <w:rsid w:val="00F956D8"/>
    <w:rsid w:val="00FA1679"/>
    <w:rsid w:val="00FA2203"/>
    <w:rsid w:val="00FA3E0C"/>
    <w:rsid w:val="00FA4ADF"/>
    <w:rsid w:val="00FB30DA"/>
    <w:rsid w:val="00FB3682"/>
    <w:rsid w:val="00FB468F"/>
    <w:rsid w:val="00FB507C"/>
    <w:rsid w:val="00FB7410"/>
    <w:rsid w:val="00FB7E76"/>
    <w:rsid w:val="00FC2D59"/>
    <w:rsid w:val="00FC2DE6"/>
    <w:rsid w:val="00FC3051"/>
    <w:rsid w:val="00FC68BB"/>
    <w:rsid w:val="00FC6D29"/>
    <w:rsid w:val="00FD0285"/>
    <w:rsid w:val="00FD1B3B"/>
    <w:rsid w:val="00FD4572"/>
    <w:rsid w:val="00FD509B"/>
    <w:rsid w:val="00FD692B"/>
    <w:rsid w:val="00FE1BF5"/>
    <w:rsid w:val="00FE37E9"/>
    <w:rsid w:val="00FE53A3"/>
    <w:rsid w:val="00FE6ECD"/>
    <w:rsid w:val="00FE7DB1"/>
    <w:rsid w:val="00FF182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2A03"/>
  <w15:docId w15:val="{E51B409B-8D13-4B6B-8544-D4276BE0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C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551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D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2F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2FE"/>
  </w:style>
  <w:style w:type="paragraph" w:styleId="Footer">
    <w:name w:val="footer"/>
    <w:basedOn w:val="Normal"/>
    <w:link w:val="FooterChar"/>
    <w:uiPriority w:val="99"/>
    <w:unhideWhenUsed/>
    <w:rsid w:val="007C72F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2FE"/>
  </w:style>
  <w:style w:type="paragraph" w:styleId="ListBullet">
    <w:name w:val="List Bullet"/>
    <w:basedOn w:val="Normal"/>
    <w:qFormat/>
    <w:rsid w:val="00931CF3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 w:line="288" w:lineRule="auto"/>
    </w:pPr>
    <w:rPr>
      <w:rFonts w:ascii="Arial" w:eastAsia="Times New Roman" w:hAnsi="Arial" w:cs="Times New Roman"/>
      <w:color w:val="auto"/>
      <w:lang w:val="de-AT" w:eastAsia="de-DE"/>
    </w:rPr>
  </w:style>
  <w:style w:type="character" w:customStyle="1" w:styleId="ListParagraphChar">
    <w:name w:val="List Paragraph Char"/>
    <w:link w:val="ListParagraph"/>
    <w:uiPriority w:val="34"/>
    <w:locked/>
    <w:rsid w:val="00931CF3"/>
  </w:style>
  <w:style w:type="paragraph" w:customStyle="1" w:styleId="Nummerierung">
    <w:name w:val="Nummerierung"/>
    <w:basedOn w:val="Normal"/>
    <w:rsid w:val="00377171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050"/>
        <w:tab w:val="left" w:pos="794"/>
      </w:tabs>
      <w:spacing w:before="60" w:after="60" w:line="288" w:lineRule="auto"/>
      <w:ind w:left="680" w:hanging="567"/>
    </w:pPr>
    <w:rPr>
      <w:rFonts w:ascii="Arial" w:eastAsia="Times New Roman" w:hAnsi="Arial" w:cs="Arial"/>
      <w:color w:val="auto"/>
      <w:lang w:val="de-AT" w:eastAsia="de-DE"/>
    </w:rPr>
  </w:style>
  <w:style w:type="paragraph" w:customStyle="1" w:styleId="cp">
    <w:name w:val="cp"/>
    <w:basedOn w:val="Normal"/>
    <w:rsid w:val="00F30E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CD"/>
    <w:rPr>
      <w:b/>
      <w:bCs/>
      <w:sz w:val="20"/>
      <w:szCs w:val="20"/>
    </w:rPr>
  </w:style>
  <w:style w:type="paragraph" w:styleId="NoSpacing">
    <w:name w:val="No Spacing"/>
    <w:uiPriority w:val="1"/>
    <w:qFormat/>
    <w:rsid w:val="002625D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B12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Revision">
    <w:name w:val="Revision"/>
    <w:hidden/>
    <w:uiPriority w:val="99"/>
    <w:semiHidden/>
    <w:rsid w:val="00124E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</w:style>
  <w:style w:type="paragraph" w:customStyle="1" w:styleId="Normal1">
    <w:name w:val="Normal1"/>
    <w:basedOn w:val="Normal"/>
    <w:rsid w:val="00667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69C2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69C2"/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EA7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Emphasis">
    <w:name w:val="Emphasis"/>
    <w:basedOn w:val="DefaultParagraphFont"/>
    <w:uiPriority w:val="20"/>
    <w:qFormat/>
    <w:rsid w:val="00891DD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E1ECE"/>
    <w:rPr>
      <w:i/>
      <w:iCs/>
      <w:color w:val="404040" w:themeColor="text1" w:themeTint="BF"/>
    </w:rPr>
  </w:style>
  <w:style w:type="paragraph" w:customStyle="1" w:styleId="Normal3">
    <w:name w:val="Normal3"/>
    <w:basedOn w:val="Normal"/>
    <w:rsid w:val="00A16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168FF"/>
    <w:rPr>
      <w:color w:val="0000FF"/>
      <w:u w:val="single"/>
    </w:rPr>
  </w:style>
  <w:style w:type="character" w:customStyle="1" w:styleId="super">
    <w:name w:val="super"/>
    <w:basedOn w:val="DefaultParagraphFont"/>
    <w:rsid w:val="00A168FF"/>
  </w:style>
  <w:style w:type="character" w:customStyle="1" w:styleId="Heading7Char">
    <w:name w:val="Heading 7 Char"/>
    <w:basedOn w:val="DefaultParagraphFont"/>
    <w:link w:val="Heading7"/>
    <w:uiPriority w:val="9"/>
    <w:rsid w:val="00295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7A30-E137-4F2C-B65E-A213BF52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25</Pages>
  <Words>12172</Words>
  <Characters>69387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Elena Stratulat</cp:lastModifiedBy>
  <cp:revision>27</cp:revision>
  <cp:lastPrinted>2019-10-25T06:52:00Z</cp:lastPrinted>
  <dcterms:created xsi:type="dcterms:W3CDTF">2019-12-19T14:09:00Z</dcterms:created>
  <dcterms:modified xsi:type="dcterms:W3CDTF">2019-12-20T13:45:00Z</dcterms:modified>
</cp:coreProperties>
</file>